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FD8" w14:textId="3A791EE6" w:rsidR="00220E2F" w:rsidRPr="00A07527" w:rsidRDefault="00220E2F" w:rsidP="00A07527">
      <w:pPr>
        <w:spacing w:after="0" w:line="240" w:lineRule="auto"/>
        <w:jc w:val="center"/>
        <w:rPr>
          <w:rFonts w:eastAsia="Aptos"/>
          <w:b/>
          <w:bCs/>
          <w:color w:val="307FE2"/>
          <w:kern w:val="2"/>
          <w:sz w:val="28"/>
          <w:szCs w:val="28"/>
          <w:lang w:val="en-GB" w:eastAsia="it-IT"/>
          <w14:ligatures w14:val="standardContextual"/>
        </w:rPr>
      </w:pPr>
      <w:r w:rsidRPr="00220E2F">
        <w:rPr>
          <w:rFonts w:eastAsia="Aptos"/>
          <w:b/>
          <w:bCs/>
          <w:color w:val="76935E"/>
          <w:kern w:val="2"/>
          <w:sz w:val="28"/>
          <w:szCs w:val="28"/>
          <w:lang w:eastAsia="it-IT"/>
          <w14:ligatures w14:val="standardContextual"/>
        </w:rPr>
        <w:t>Annex III – Model Sub-Grant Agreement</w:t>
      </w:r>
    </w:p>
    <w:sdt>
      <w:sdtPr>
        <w:rPr>
          <w:rFonts w:ascii="Arial" w:hAnsi="Arial"/>
          <w:b w:val="0"/>
          <w:bCs w:val="0"/>
          <w:caps w:val="0"/>
          <w:color w:val="auto"/>
          <w:spacing w:val="0"/>
          <w:sz w:val="22"/>
          <w:szCs w:val="22"/>
          <w:lang w:val="en-US"/>
        </w:rPr>
        <w:id w:val="791399797"/>
        <w:docPartObj>
          <w:docPartGallery w:val="Table of Contents"/>
          <w:docPartUnique/>
        </w:docPartObj>
      </w:sdtPr>
      <w:sdtEndPr>
        <w:rPr>
          <w:rFonts w:eastAsiaTheme="minorEastAsia"/>
        </w:rPr>
      </w:sdtEndPr>
      <w:sdtContent>
        <w:p w14:paraId="0B197B47" w14:textId="77777777" w:rsidR="00220E2F" w:rsidRPr="00220E2F" w:rsidRDefault="00220E2F" w:rsidP="00220E2F">
          <w:pPr>
            <w:pStyle w:val="Heading1"/>
            <w:rPr>
              <w:rFonts w:ascii="Arial" w:hAnsi="Arial"/>
            </w:rPr>
          </w:pPr>
        </w:p>
        <w:p w14:paraId="6B9B030B" w14:textId="77777777" w:rsidR="00220E2F" w:rsidRPr="00220E2F" w:rsidRDefault="00220E2F" w:rsidP="00220E2F">
          <w:pPr>
            <w:pStyle w:val="TOC1"/>
            <w:rPr>
              <w:bCs/>
              <w:caps/>
            </w:rPr>
          </w:pPr>
          <w:r w:rsidRPr="00220E2F">
            <w:t>Index of contents</w:t>
          </w:r>
        </w:p>
        <w:p w14:paraId="34D0BC4D" w14:textId="77777777" w:rsidR="00220E2F" w:rsidRPr="00220E2F" w:rsidRDefault="00220E2F" w:rsidP="00220E2F">
          <w:pPr>
            <w:pStyle w:val="TOC1"/>
            <w:rPr>
              <w:rFonts w:eastAsiaTheme="minorEastAsia"/>
              <w:bCs/>
              <w:caps/>
              <w:noProof/>
            </w:rPr>
          </w:pPr>
          <w:r w:rsidRPr="00220E2F">
            <w:rPr>
              <w:rFonts w:eastAsiaTheme="majorEastAsia"/>
              <w:caps/>
              <w:color w:val="388600"/>
              <w:kern w:val="2"/>
              <w:sz w:val="28"/>
              <w:szCs w:val="24"/>
              <w:lang w:val="it-IT" w:eastAsia="it-IT"/>
              <w14:ligatures w14:val="standardContextual"/>
            </w:rPr>
            <w:fldChar w:fldCharType="begin"/>
          </w:r>
          <w:r w:rsidRPr="00220E2F">
            <w:instrText xml:space="preserve"> TOC \o "1-3" \h \z \u </w:instrText>
          </w:r>
          <w:r w:rsidRPr="00220E2F">
            <w:rPr>
              <w:rFonts w:eastAsiaTheme="majorEastAsia"/>
              <w:caps/>
              <w:color w:val="388600"/>
              <w:kern w:val="2"/>
              <w:sz w:val="28"/>
              <w:szCs w:val="24"/>
              <w:lang w:val="it-IT" w:eastAsia="it-IT"/>
              <w14:ligatures w14:val="standardContextual"/>
            </w:rPr>
            <w:fldChar w:fldCharType="separate"/>
          </w:r>
          <w:hyperlink w:anchor="_Toc179882047" w:history="1">
            <w:r w:rsidRPr="00220E2F">
              <w:rPr>
                <w:rStyle w:val="Hyperlink"/>
                <w:noProof/>
              </w:rPr>
              <w:t>Contracting parties</w:t>
            </w:r>
            <w:r w:rsidRPr="00220E2F">
              <w:rPr>
                <w:noProof/>
                <w:webHidden/>
              </w:rPr>
              <w:tab/>
            </w:r>
            <w:r w:rsidRPr="00220E2F">
              <w:rPr>
                <w:noProof/>
                <w:webHidden/>
              </w:rPr>
              <w:fldChar w:fldCharType="begin"/>
            </w:r>
            <w:r w:rsidRPr="00220E2F">
              <w:rPr>
                <w:noProof/>
                <w:webHidden/>
              </w:rPr>
              <w:instrText xml:space="preserve"> PAGEREF _Toc179882047 \h </w:instrText>
            </w:r>
            <w:r w:rsidRPr="00220E2F">
              <w:rPr>
                <w:noProof/>
                <w:webHidden/>
              </w:rPr>
            </w:r>
            <w:r w:rsidRPr="00220E2F">
              <w:rPr>
                <w:noProof/>
                <w:webHidden/>
              </w:rPr>
              <w:fldChar w:fldCharType="separate"/>
            </w:r>
            <w:r w:rsidRPr="00220E2F">
              <w:rPr>
                <w:noProof/>
                <w:webHidden/>
              </w:rPr>
              <w:t>2</w:t>
            </w:r>
            <w:r w:rsidRPr="00220E2F">
              <w:rPr>
                <w:noProof/>
                <w:webHidden/>
              </w:rPr>
              <w:fldChar w:fldCharType="end"/>
            </w:r>
          </w:hyperlink>
        </w:p>
        <w:p w14:paraId="46D4A0D3" w14:textId="77777777" w:rsidR="00220E2F" w:rsidRPr="00220E2F" w:rsidRDefault="00220E2F" w:rsidP="00220E2F">
          <w:pPr>
            <w:pStyle w:val="TOC1"/>
            <w:rPr>
              <w:rFonts w:eastAsiaTheme="minorEastAsia"/>
              <w:bCs/>
              <w:caps/>
              <w:noProof/>
            </w:rPr>
          </w:pPr>
          <w:hyperlink w:anchor="_Toc179882048" w:history="1">
            <w:r w:rsidRPr="00220E2F">
              <w:rPr>
                <w:rStyle w:val="Hyperlink"/>
                <w:noProof/>
              </w:rPr>
              <w:t>General Provisions</w:t>
            </w:r>
            <w:r w:rsidRPr="00220E2F">
              <w:rPr>
                <w:noProof/>
                <w:webHidden/>
              </w:rPr>
              <w:tab/>
            </w:r>
            <w:r w:rsidRPr="00220E2F">
              <w:rPr>
                <w:noProof/>
                <w:webHidden/>
              </w:rPr>
              <w:fldChar w:fldCharType="begin"/>
            </w:r>
            <w:r w:rsidRPr="00220E2F">
              <w:rPr>
                <w:noProof/>
                <w:webHidden/>
              </w:rPr>
              <w:instrText xml:space="preserve"> PAGEREF _Toc179882048 \h </w:instrText>
            </w:r>
            <w:r w:rsidRPr="00220E2F">
              <w:rPr>
                <w:noProof/>
                <w:webHidden/>
              </w:rPr>
            </w:r>
            <w:r w:rsidRPr="00220E2F">
              <w:rPr>
                <w:noProof/>
                <w:webHidden/>
              </w:rPr>
              <w:fldChar w:fldCharType="separate"/>
            </w:r>
            <w:r w:rsidRPr="00220E2F">
              <w:rPr>
                <w:noProof/>
                <w:webHidden/>
              </w:rPr>
              <w:t>3</w:t>
            </w:r>
            <w:r w:rsidRPr="00220E2F">
              <w:rPr>
                <w:noProof/>
                <w:webHidden/>
              </w:rPr>
              <w:fldChar w:fldCharType="end"/>
            </w:r>
          </w:hyperlink>
        </w:p>
        <w:p w14:paraId="662AAA19" w14:textId="77777777" w:rsidR="00220E2F" w:rsidRPr="00220E2F" w:rsidRDefault="00220E2F" w:rsidP="00220E2F">
          <w:pPr>
            <w:pStyle w:val="TOC1"/>
            <w:rPr>
              <w:rFonts w:eastAsiaTheme="minorEastAsia"/>
              <w:bCs/>
              <w:caps/>
              <w:noProof/>
            </w:rPr>
          </w:pPr>
          <w:hyperlink w:anchor="_Toc179882049" w:history="1">
            <w:r w:rsidRPr="00220E2F">
              <w:rPr>
                <w:rStyle w:val="Hyperlink"/>
                <w:noProof/>
              </w:rPr>
              <w:t>Article 1 - Entry into force and termination of the contract</w:t>
            </w:r>
            <w:r w:rsidRPr="00220E2F">
              <w:rPr>
                <w:noProof/>
                <w:webHidden/>
              </w:rPr>
              <w:tab/>
            </w:r>
            <w:r w:rsidRPr="00220E2F">
              <w:rPr>
                <w:noProof/>
                <w:webHidden/>
              </w:rPr>
              <w:fldChar w:fldCharType="begin"/>
            </w:r>
            <w:r w:rsidRPr="00220E2F">
              <w:rPr>
                <w:noProof/>
                <w:webHidden/>
              </w:rPr>
              <w:instrText xml:space="preserve"> PAGEREF _Toc179882049 \h </w:instrText>
            </w:r>
            <w:r w:rsidRPr="00220E2F">
              <w:rPr>
                <w:noProof/>
                <w:webHidden/>
              </w:rPr>
            </w:r>
            <w:r w:rsidRPr="00220E2F">
              <w:rPr>
                <w:noProof/>
                <w:webHidden/>
              </w:rPr>
              <w:fldChar w:fldCharType="separate"/>
            </w:r>
            <w:r w:rsidRPr="00220E2F">
              <w:rPr>
                <w:noProof/>
                <w:webHidden/>
              </w:rPr>
              <w:t>3</w:t>
            </w:r>
            <w:r w:rsidRPr="00220E2F">
              <w:rPr>
                <w:noProof/>
                <w:webHidden/>
              </w:rPr>
              <w:fldChar w:fldCharType="end"/>
            </w:r>
          </w:hyperlink>
        </w:p>
        <w:p w14:paraId="0DCC6D0F" w14:textId="77777777" w:rsidR="00220E2F" w:rsidRPr="00220E2F" w:rsidRDefault="00220E2F" w:rsidP="00220E2F">
          <w:pPr>
            <w:pStyle w:val="TOC2"/>
            <w:tabs>
              <w:tab w:val="right" w:leader="dot" w:pos="9628"/>
            </w:tabs>
            <w:rPr>
              <w:rFonts w:eastAsiaTheme="minorEastAsia"/>
              <w:b/>
              <w:bCs/>
              <w:noProof/>
              <w:sz w:val="24"/>
              <w:szCs w:val="24"/>
            </w:rPr>
          </w:pPr>
          <w:hyperlink w:anchor="_Toc179882050" w:history="1">
            <w:r w:rsidRPr="00220E2F">
              <w:rPr>
                <w:rStyle w:val="Hyperlink"/>
                <w:noProof/>
                <w:lang w:val="en-GB"/>
              </w:rPr>
              <w:t>Entry into force</w:t>
            </w:r>
            <w:r w:rsidRPr="00220E2F">
              <w:rPr>
                <w:noProof/>
                <w:webHidden/>
              </w:rPr>
              <w:tab/>
            </w:r>
            <w:r w:rsidRPr="00220E2F">
              <w:rPr>
                <w:noProof/>
                <w:webHidden/>
              </w:rPr>
              <w:fldChar w:fldCharType="begin"/>
            </w:r>
            <w:r w:rsidRPr="00220E2F">
              <w:rPr>
                <w:noProof/>
                <w:webHidden/>
              </w:rPr>
              <w:instrText xml:space="preserve"> PAGEREF _Toc179882050 \h </w:instrText>
            </w:r>
            <w:r w:rsidRPr="00220E2F">
              <w:rPr>
                <w:noProof/>
                <w:webHidden/>
              </w:rPr>
            </w:r>
            <w:r w:rsidRPr="00220E2F">
              <w:rPr>
                <w:noProof/>
                <w:webHidden/>
              </w:rPr>
              <w:fldChar w:fldCharType="separate"/>
            </w:r>
            <w:r w:rsidRPr="00220E2F">
              <w:rPr>
                <w:noProof/>
                <w:webHidden/>
              </w:rPr>
              <w:t>3</w:t>
            </w:r>
            <w:r w:rsidRPr="00220E2F">
              <w:rPr>
                <w:noProof/>
                <w:webHidden/>
              </w:rPr>
              <w:fldChar w:fldCharType="end"/>
            </w:r>
          </w:hyperlink>
        </w:p>
        <w:p w14:paraId="7680821B" w14:textId="77777777" w:rsidR="00220E2F" w:rsidRPr="00220E2F" w:rsidRDefault="00220E2F" w:rsidP="00220E2F">
          <w:pPr>
            <w:pStyle w:val="TOC2"/>
            <w:tabs>
              <w:tab w:val="right" w:leader="dot" w:pos="9628"/>
            </w:tabs>
            <w:rPr>
              <w:rFonts w:eastAsiaTheme="minorEastAsia"/>
              <w:b/>
              <w:bCs/>
              <w:noProof/>
              <w:sz w:val="24"/>
              <w:szCs w:val="24"/>
            </w:rPr>
          </w:pPr>
          <w:hyperlink w:anchor="_Toc179882051" w:history="1">
            <w:r w:rsidRPr="00220E2F">
              <w:rPr>
                <w:rStyle w:val="Hyperlink"/>
                <w:noProof/>
                <w:lang w:val="en-GB"/>
              </w:rPr>
              <w:t>1.2. Contract termination</w:t>
            </w:r>
            <w:r w:rsidRPr="00220E2F">
              <w:rPr>
                <w:noProof/>
                <w:webHidden/>
              </w:rPr>
              <w:tab/>
            </w:r>
            <w:r w:rsidRPr="00220E2F">
              <w:rPr>
                <w:noProof/>
                <w:webHidden/>
              </w:rPr>
              <w:fldChar w:fldCharType="begin"/>
            </w:r>
            <w:r w:rsidRPr="00220E2F">
              <w:rPr>
                <w:noProof/>
                <w:webHidden/>
              </w:rPr>
              <w:instrText xml:space="preserve"> PAGEREF _Toc179882051 \h </w:instrText>
            </w:r>
            <w:r w:rsidRPr="00220E2F">
              <w:rPr>
                <w:noProof/>
                <w:webHidden/>
              </w:rPr>
            </w:r>
            <w:r w:rsidRPr="00220E2F">
              <w:rPr>
                <w:noProof/>
                <w:webHidden/>
              </w:rPr>
              <w:fldChar w:fldCharType="separate"/>
            </w:r>
            <w:r w:rsidRPr="00220E2F">
              <w:rPr>
                <w:noProof/>
                <w:webHidden/>
              </w:rPr>
              <w:t>4</w:t>
            </w:r>
            <w:r w:rsidRPr="00220E2F">
              <w:rPr>
                <w:noProof/>
                <w:webHidden/>
              </w:rPr>
              <w:fldChar w:fldCharType="end"/>
            </w:r>
          </w:hyperlink>
        </w:p>
        <w:p w14:paraId="3B0C45B6" w14:textId="77777777" w:rsidR="00220E2F" w:rsidRPr="00220E2F" w:rsidRDefault="00220E2F" w:rsidP="00220E2F">
          <w:pPr>
            <w:pStyle w:val="TOC1"/>
            <w:rPr>
              <w:rFonts w:eastAsiaTheme="minorEastAsia"/>
              <w:bCs/>
              <w:caps/>
              <w:noProof/>
            </w:rPr>
          </w:pPr>
          <w:hyperlink w:anchor="_Toc179882052" w:history="1">
            <w:r w:rsidRPr="00220E2F">
              <w:rPr>
                <w:rStyle w:val="Hyperlink"/>
                <w:noProof/>
              </w:rPr>
              <w:t>Article 2 - Obligations and responsibilities of the Beneficiary</w:t>
            </w:r>
            <w:r w:rsidRPr="00220E2F">
              <w:rPr>
                <w:noProof/>
                <w:webHidden/>
              </w:rPr>
              <w:tab/>
            </w:r>
            <w:r w:rsidRPr="00220E2F">
              <w:rPr>
                <w:noProof/>
                <w:webHidden/>
              </w:rPr>
              <w:fldChar w:fldCharType="begin"/>
            </w:r>
            <w:r w:rsidRPr="00220E2F">
              <w:rPr>
                <w:noProof/>
                <w:webHidden/>
              </w:rPr>
              <w:instrText xml:space="preserve"> PAGEREF _Toc179882052 \h </w:instrText>
            </w:r>
            <w:r w:rsidRPr="00220E2F">
              <w:rPr>
                <w:noProof/>
                <w:webHidden/>
              </w:rPr>
            </w:r>
            <w:r w:rsidRPr="00220E2F">
              <w:rPr>
                <w:noProof/>
                <w:webHidden/>
              </w:rPr>
              <w:fldChar w:fldCharType="separate"/>
            </w:r>
            <w:r w:rsidRPr="00220E2F">
              <w:rPr>
                <w:noProof/>
                <w:webHidden/>
              </w:rPr>
              <w:t>4</w:t>
            </w:r>
            <w:r w:rsidRPr="00220E2F">
              <w:rPr>
                <w:noProof/>
                <w:webHidden/>
              </w:rPr>
              <w:fldChar w:fldCharType="end"/>
            </w:r>
          </w:hyperlink>
        </w:p>
        <w:p w14:paraId="60DB335A" w14:textId="77777777" w:rsidR="00220E2F" w:rsidRPr="00220E2F" w:rsidRDefault="00220E2F" w:rsidP="00220E2F">
          <w:pPr>
            <w:pStyle w:val="TOC1"/>
            <w:rPr>
              <w:rFonts w:eastAsiaTheme="minorEastAsia"/>
              <w:bCs/>
              <w:caps/>
              <w:noProof/>
            </w:rPr>
          </w:pPr>
          <w:hyperlink w:anchor="_Toc179882053" w:history="1">
            <w:r w:rsidRPr="00220E2F">
              <w:rPr>
                <w:rStyle w:val="Hyperlink"/>
                <w:noProof/>
              </w:rPr>
              <w:t>Article 3 - Breach of contractual obligations</w:t>
            </w:r>
            <w:r w:rsidRPr="00220E2F">
              <w:rPr>
                <w:noProof/>
                <w:webHidden/>
              </w:rPr>
              <w:tab/>
            </w:r>
            <w:r w:rsidRPr="00220E2F">
              <w:rPr>
                <w:noProof/>
                <w:webHidden/>
              </w:rPr>
              <w:fldChar w:fldCharType="begin"/>
            </w:r>
            <w:r w:rsidRPr="00220E2F">
              <w:rPr>
                <w:noProof/>
                <w:webHidden/>
              </w:rPr>
              <w:instrText xml:space="preserve"> PAGEREF _Toc179882053 \h </w:instrText>
            </w:r>
            <w:r w:rsidRPr="00220E2F">
              <w:rPr>
                <w:noProof/>
                <w:webHidden/>
              </w:rPr>
            </w:r>
            <w:r w:rsidRPr="00220E2F">
              <w:rPr>
                <w:noProof/>
                <w:webHidden/>
              </w:rPr>
              <w:fldChar w:fldCharType="separate"/>
            </w:r>
            <w:r w:rsidRPr="00220E2F">
              <w:rPr>
                <w:noProof/>
                <w:webHidden/>
              </w:rPr>
              <w:t>4</w:t>
            </w:r>
            <w:r w:rsidRPr="00220E2F">
              <w:rPr>
                <w:noProof/>
                <w:webHidden/>
              </w:rPr>
              <w:fldChar w:fldCharType="end"/>
            </w:r>
          </w:hyperlink>
        </w:p>
        <w:p w14:paraId="544DF489" w14:textId="77777777" w:rsidR="00220E2F" w:rsidRPr="00220E2F" w:rsidRDefault="00220E2F" w:rsidP="00220E2F">
          <w:pPr>
            <w:pStyle w:val="TOC1"/>
            <w:rPr>
              <w:rFonts w:eastAsiaTheme="minorEastAsia"/>
              <w:bCs/>
              <w:caps/>
              <w:noProof/>
            </w:rPr>
          </w:pPr>
          <w:hyperlink w:anchor="_Toc179882054" w:history="1">
            <w:r w:rsidRPr="00220E2F">
              <w:rPr>
                <w:rStyle w:val="Hyperlink"/>
                <w:noProof/>
              </w:rPr>
              <w:t>Article 4 – Financial contribution and financial provisions</w:t>
            </w:r>
            <w:r w:rsidRPr="00220E2F">
              <w:rPr>
                <w:noProof/>
                <w:webHidden/>
              </w:rPr>
              <w:tab/>
            </w:r>
            <w:r w:rsidRPr="00220E2F">
              <w:rPr>
                <w:noProof/>
                <w:webHidden/>
              </w:rPr>
              <w:fldChar w:fldCharType="begin"/>
            </w:r>
            <w:r w:rsidRPr="00220E2F">
              <w:rPr>
                <w:noProof/>
                <w:webHidden/>
              </w:rPr>
              <w:instrText xml:space="preserve"> PAGEREF _Toc179882054 \h </w:instrText>
            </w:r>
            <w:r w:rsidRPr="00220E2F">
              <w:rPr>
                <w:noProof/>
                <w:webHidden/>
              </w:rPr>
            </w:r>
            <w:r w:rsidRPr="00220E2F">
              <w:rPr>
                <w:noProof/>
                <w:webHidden/>
              </w:rPr>
              <w:fldChar w:fldCharType="separate"/>
            </w:r>
            <w:r w:rsidRPr="00220E2F">
              <w:rPr>
                <w:noProof/>
                <w:webHidden/>
              </w:rPr>
              <w:t>4</w:t>
            </w:r>
            <w:r w:rsidRPr="00220E2F">
              <w:rPr>
                <w:noProof/>
                <w:webHidden/>
              </w:rPr>
              <w:fldChar w:fldCharType="end"/>
            </w:r>
          </w:hyperlink>
        </w:p>
        <w:p w14:paraId="4DAB1ABD" w14:textId="77777777" w:rsidR="00220E2F" w:rsidRPr="00220E2F" w:rsidRDefault="00220E2F" w:rsidP="00220E2F">
          <w:pPr>
            <w:pStyle w:val="TOC2"/>
            <w:tabs>
              <w:tab w:val="right" w:leader="dot" w:pos="9628"/>
            </w:tabs>
            <w:rPr>
              <w:rFonts w:eastAsiaTheme="minorEastAsia"/>
              <w:b/>
              <w:bCs/>
              <w:noProof/>
              <w:sz w:val="24"/>
              <w:szCs w:val="24"/>
            </w:rPr>
          </w:pPr>
          <w:hyperlink w:anchor="_Toc179882055" w:history="1">
            <w:r w:rsidRPr="00220E2F">
              <w:rPr>
                <w:rStyle w:val="Hyperlink"/>
                <w:noProof/>
                <w:lang w:val="en-GB"/>
              </w:rPr>
              <w:t>4.1 Maximum financial contribution</w:t>
            </w:r>
            <w:r w:rsidRPr="00220E2F">
              <w:rPr>
                <w:noProof/>
                <w:webHidden/>
              </w:rPr>
              <w:tab/>
            </w:r>
            <w:r w:rsidRPr="00220E2F">
              <w:rPr>
                <w:noProof/>
                <w:webHidden/>
              </w:rPr>
              <w:fldChar w:fldCharType="begin"/>
            </w:r>
            <w:r w:rsidRPr="00220E2F">
              <w:rPr>
                <w:noProof/>
                <w:webHidden/>
              </w:rPr>
              <w:instrText xml:space="preserve"> PAGEREF _Toc179882055 \h </w:instrText>
            </w:r>
            <w:r w:rsidRPr="00220E2F">
              <w:rPr>
                <w:noProof/>
                <w:webHidden/>
              </w:rPr>
            </w:r>
            <w:r w:rsidRPr="00220E2F">
              <w:rPr>
                <w:noProof/>
                <w:webHidden/>
              </w:rPr>
              <w:fldChar w:fldCharType="separate"/>
            </w:r>
            <w:r w:rsidRPr="00220E2F">
              <w:rPr>
                <w:noProof/>
                <w:webHidden/>
              </w:rPr>
              <w:t>4</w:t>
            </w:r>
            <w:r w:rsidRPr="00220E2F">
              <w:rPr>
                <w:noProof/>
                <w:webHidden/>
              </w:rPr>
              <w:fldChar w:fldCharType="end"/>
            </w:r>
          </w:hyperlink>
        </w:p>
        <w:p w14:paraId="382D9EE0" w14:textId="77777777" w:rsidR="00220E2F" w:rsidRPr="00220E2F" w:rsidRDefault="00220E2F" w:rsidP="00220E2F">
          <w:pPr>
            <w:pStyle w:val="TOC2"/>
            <w:tabs>
              <w:tab w:val="right" w:leader="dot" w:pos="9628"/>
            </w:tabs>
            <w:rPr>
              <w:rFonts w:eastAsiaTheme="minorEastAsia"/>
              <w:b/>
              <w:bCs/>
              <w:noProof/>
              <w:sz w:val="24"/>
              <w:szCs w:val="24"/>
            </w:rPr>
          </w:pPr>
          <w:hyperlink w:anchor="_Toc179882056" w:history="1">
            <w:r w:rsidRPr="00220E2F">
              <w:rPr>
                <w:rStyle w:val="Hyperlink"/>
                <w:noProof/>
                <w:lang w:val="en-GB"/>
              </w:rPr>
              <w:t>4.2 Payment schedule and distribution of the financial contribution</w:t>
            </w:r>
            <w:r w:rsidRPr="00220E2F">
              <w:rPr>
                <w:noProof/>
                <w:webHidden/>
              </w:rPr>
              <w:tab/>
            </w:r>
            <w:r w:rsidRPr="00220E2F">
              <w:rPr>
                <w:noProof/>
                <w:webHidden/>
              </w:rPr>
              <w:fldChar w:fldCharType="begin"/>
            </w:r>
            <w:r w:rsidRPr="00220E2F">
              <w:rPr>
                <w:noProof/>
                <w:webHidden/>
              </w:rPr>
              <w:instrText xml:space="preserve"> PAGEREF _Toc179882056 \h </w:instrText>
            </w:r>
            <w:r w:rsidRPr="00220E2F">
              <w:rPr>
                <w:noProof/>
                <w:webHidden/>
              </w:rPr>
            </w:r>
            <w:r w:rsidRPr="00220E2F">
              <w:rPr>
                <w:noProof/>
                <w:webHidden/>
              </w:rPr>
              <w:fldChar w:fldCharType="separate"/>
            </w:r>
            <w:r w:rsidRPr="00220E2F">
              <w:rPr>
                <w:noProof/>
                <w:webHidden/>
              </w:rPr>
              <w:t>5</w:t>
            </w:r>
            <w:r w:rsidRPr="00220E2F">
              <w:rPr>
                <w:noProof/>
                <w:webHidden/>
              </w:rPr>
              <w:fldChar w:fldCharType="end"/>
            </w:r>
          </w:hyperlink>
        </w:p>
        <w:p w14:paraId="4934C586" w14:textId="77777777" w:rsidR="00220E2F" w:rsidRPr="00220E2F" w:rsidRDefault="00220E2F" w:rsidP="00220E2F">
          <w:pPr>
            <w:pStyle w:val="TOC1"/>
            <w:rPr>
              <w:rFonts w:eastAsiaTheme="minorEastAsia"/>
              <w:bCs/>
              <w:caps/>
              <w:noProof/>
            </w:rPr>
          </w:pPr>
          <w:hyperlink w:anchor="_Toc179882057" w:history="1">
            <w:r w:rsidRPr="00220E2F">
              <w:rPr>
                <w:rStyle w:val="Hyperlink"/>
                <w:noProof/>
              </w:rPr>
              <w:t>Article 5 – Liability</w:t>
            </w:r>
            <w:r w:rsidRPr="00220E2F">
              <w:rPr>
                <w:noProof/>
                <w:webHidden/>
              </w:rPr>
              <w:tab/>
            </w:r>
            <w:r w:rsidRPr="00220E2F">
              <w:rPr>
                <w:noProof/>
                <w:webHidden/>
              </w:rPr>
              <w:fldChar w:fldCharType="begin"/>
            </w:r>
            <w:r w:rsidRPr="00220E2F">
              <w:rPr>
                <w:noProof/>
                <w:webHidden/>
              </w:rPr>
              <w:instrText xml:space="preserve"> PAGEREF _Toc179882057 \h </w:instrText>
            </w:r>
            <w:r w:rsidRPr="00220E2F">
              <w:rPr>
                <w:noProof/>
                <w:webHidden/>
              </w:rPr>
            </w:r>
            <w:r w:rsidRPr="00220E2F">
              <w:rPr>
                <w:noProof/>
                <w:webHidden/>
              </w:rPr>
              <w:fldChar w:fldCharType="separate"/>
            </w:r>
            <w:r w:rsidRPr="00220E2F">
              <w:rPr>
                <w:noProof/>
                <w:webHidden/>
              </w:rPr>
              <w:t>6</w:t>
            </w:r>
            <w:r w:rsidRPr="00220E2F">
              <w:rPr>
                <w:noProof/>
                <w:webHidden/>
              </w:rPr>
              <w:fldChar w:fldCharType="end"/>
            </w:r>
          </w:hyperlink>
        </w:p>
        <w:p w14:paraId="088A90D5" w14:textId="77777777" w:rsidR="00220E2F" w:rsidRPr="00220E2F" w:rsidRDefault="00220E2F" w:rsidP="00220E2F">
          <w:pPr>
            <w:pStyle w:val="TOC2"/>
            <w:tabs>
              <w:tab w:val="right" w:leader="dot" w:pos="9628"/>
            </w:tabs>
            <w:rPr>
              <w:rFonts w:eastAsiaTheme="minorEastAsia"/>
              <w:b/>
              <w:bCs/>
              <w:noProof/>
              <w:sz w:val="24"/>
              <w:szCs w:val="24"/>
            </w:rPr>
          </w:pPr>
          <w:hyperlink w:anchor="_Toc179882058" w:history="1">
            <w:r w:rsidRPr="00220E2F">
              <w:rPr>
                <w:rStyle w:val="Hyperlink"/>
                <w:noProof/>
                <w:lang w:val="en-GB"/>
              </w:rPr>
              <w:t>5.1 Liability of the Beneficiary</w:t>
            </w:r>
            <w:r w:rsidRPr="00220E2F">
              <w:rPr>
                <w:noProof/>
                <w:webHidden/>
              </w:rPr>
              <w:tab/>
            </w:r>
            <w:r w:rsidRPr="00220E2F">
              <w:rPr>
                <w:noProof/>
                <w:webHidden/>
              </w:rPr>
              <w:fldChar w:fldCharType="begin"/>
            </w:r>
            <w:r w:rsidRPr="00220E2F">
              <w:rPr>
                <w:noProof/>
                <w:webHidden/>
              </w:rPr>
              <w:instrText xml:space="preserve"> PAGEREF _Toc179882058 \h </w:instrText>
            </w:r>
            <w:r w:rsidRPr="00220E2F">
              <w:rPr>
                <w:noProof/>
                <w:webHidden/>
              </w:rPr>
            </w:r>
            <w:r w:rsidRPr="00220E2F">
              <w:rPr>
                <w:noProof/>
                <w:webHidden/>
              </w:rPr>
              <w:fldChar w:fldCharType="separate"/>
            </w:r>
            <w:r w:rsidRPr="00220E2F">
              <w:rPr>
                <w:noProof/>
                <w:webHidden/>
              </w:rPr>
              <w:t>6</w:t>
            </w:r>
            <w:r w:rsidRPr="00220E2F">
              <w:rPr>
                <w:noProof/>
                <w:webHidden/>
              </w:rPr>
              <w:fldChar w:fldCharType="end"/>
            </w:r>
          </w:hyperlink>
        </w:p>
        <w:p w14:paraId="46E2E51D" w14:textId="77777777" w:rsidR="00220E2F" w:rsidRPr="00220E2F" w:rsidRDefault="00220E2F" w:rsidP="00220E2F">
          <w:pPr>
            <w:pStyle w:val="TOC2"/>
            <w:tabs>
              <w:tab w:val="right" w:leader="dot" w:pos="9628"/>
            </w:tabs>
            <w:rPr>
              <w:rFonts w:eastAsiaTheme="minorEastAsia"/>
              <w:b/>
              <w:bCs/>
              <w:noProof/>
              <w:sz w:val="24"/>
              <w:szCs w:val="24"/>
            </w:rPr>
          </w:pPr>
          <w:hyperlink w:anchor="_Toc179882059" w:history="1">
            <w:r w:rsidRPr="00220E2F">
              <w:rPr>
                <w:rStyle w:val="Hyperlink"/>
                <w:noProof/>
                <w:lang w:val="en-GB"/>
              </w:rPr>
              <w:t>5.2 Exclusions of liability</w:t>
            </w:r>
            <w:r w:rsidRPr="00220E2F">
              <w:rPr>
                <w:noProof/>
                <w:webHidden/>
              </w:rPr>
              <w:tab/>
            </w:r>
            <w:r w:rsidRPr="00220E2F">
              <w:rPr>
                <w:noProof/>
                <w:webHidden/>
              </w:rPr>
              <w:fldChar w:fldCharType="begin"/>
            </w:r>
            <w:r w:rsidRPr="00220E2F">
              <w:rPr>
                <w:noProof/>
                <w:webHidden/>
              </w:rPr>
              <w:instrText xml:space="preserve"> PAGEREF _Toc179882059 \h </w:instrText>
            </w:r>
            <w:r w:rsidRPr="00220E2F">
              <w:rPr>
                <w:noProof/>
                <w:webHidden/>
              </w:rPr>
            </w:r>
            <w:r w:rsidRPr="00220E2F">
              <w:rPr>
                <w:noProof/>
                <w:webHidden/>
              </w:rPr>
              <w:fldChar w:fldCharType="separate"/>
            </w:r>
            <w:r w:rsidRPr="00220E2F">
              <w:rPr>
                <w:noProof/>
                <w:webHidden/>
              </w:rPr>
              <w:t>6</w:t>
            </w:r>
            <w:r w:rsidRPr="00220E2F">
              <w:rPr>
                <w:noProof/>
                <w:webHidden/>
              </w:rPr>
              <w:fldChar w:fldCharType="end"/>
            </w:r>
          </w:hyperlink>
        </w:p>
        <w:p w14:paraId="097C6A0C" w14:textId="77777777" w:rsidR="00220E2F" w:rsidRPr="00220E2F" w:rsidRDefault="00220E2F" w:rsidP="00220E2F">
          <w:pPr>
            <w:pStyle w:val="TOC1"/>
            <w:rPr>
              <w:rFonts w:eastAsiaTheme="minorEastAsia"/>
              <w:bCs/>
              <w:caps/>
              <w:noProof/>
            </w:rPr>
          </w:pPr>
          <w:hyperlink w:anchor="_Toc179882060" w:history="1">
            <w:r w:rsidRPr="00220E2F">
              <w:rPr>
                <w:rStyle w:val="Hyperlink"/>
                <w:noProof/>
              </w:rPr>
              <w:t>Article 6 – Confidentiality</w:t>
            </w:r>
            <w:r w:rsidRPr="00220E2F">
              <w:rPr>
                <w:noProof/>
                <w:webHidden/>
              </w:rPr>
              <w:tab/>
            </w:r>
            <w:r w:rsidRPr="00220E2F">
              <w:rPr>
                <w:noProof/>
                <w:webHidden/>
              </w:rPr>
              <w:fldChar w:fldCharType="begin"/>
            </w:r>
            <w:r w:rsidRPr="00220E2F">
              <w:rPr>
                <w:noProof/>
                <w:webHidden/>
              </w:rPr>
              <w:instrText xml:space="preserve"> PAGEREF _Toc179882060 \h </w:instrText>
            </w:r>
            <w:r w:rsidRPr="00220E2F">
              <w:rPr>
                <w:noProof/>
                <w:webHidden/>
              </w:rPr>
            </w:r>
            <w:r w:rsidRPr="00220E2F">
              <w:rPr>
                <w:noProof/>
                <w:webHidden/>
              </w:rPr>
              <w:fldChar w:fldCharType="separate"/>
            </w:r>
            <w:r w:rsidRPr="00220E2F">
              <w:rPr>
                <w:noProof/>
                <w:webHidden/>
              </w:rPr>
              <w:t>7</w:t>
            </w:r>
            <w:r w:rsidRPr="00220E2F">
              <w:rPr>
                <w:noProof/>
                <w:webHidden/>
              </w:rPr>
              <w:fldChar w:fldCharType="end"/>
            </w:r>
          </w:hyperlink>
        </w:p>
        <w:p w14:paraId="04FD000A" w14:textId="77777777" w:rsidR="00220E2F" w:rsidRPr="00220E2F" w:rsidRDefault="00220E2F" w:rsidP="00220E2F">
          <w:pPr>
            <w:pStyle w:val="TOC2"/>
            <w:tabs>
              <w:tab w:val="right" w:leader="dot" w:pos="9628"/>
            </w:tabs>
            <w:rPr>
              <w:rFonts w:eastAsiaTheme="minorEastAsia"/>
              <w:b/>
              <w:bCs/>
              <w:noProof/>
              <w:sz w:val="24"/>
              <w:szCs w:val="24"/>
            </w:rPr>
          </w:pPr>
          <w:hyperlink w:anchor="_Toc179882061" w:history="1">
            <w:r w:rsidRPr="00220E2F">
              <w:rPr>
                <w:rStyle w:val="Hyperlink"/>
                <w:noProof/>
                <w:lang w:val="en-GB"/>
              </w:rPr>
              <w:t>6.1 Principles</w:t>
            </w:r>
            <w:r w:rsidRPr="00220E2F">
              <w:rPr>
                <w:noProof/>
                <w:webHidden/>
              </w:rPr>
              <w:tab/>
            </w:r>
            <w:r w:rsidRPr="00220E2F">
              <w:rPr>
                <w:noProof/>
                <w:webHidden/>
              </w:rPr>
              <w:fldChar w:fldCharType="begin"/>
            </w:r>
            <w:r w:rsidRPr="00220E2F">
              <w:rPr>
                <w:noProof/>
                <w:webHidden/>
              </w:rPr>
              <w:instrText xml:space="preserve"> PAGEREF _Toc179882061 \h </w:instrText>
            </w:r>
            <w:r w:rsidRPr="00220E2F">
              <w:rPr>
                <w:noProof/>
                <w:webHidden/>
              </w:rPr>
            </w:r>
            <w:r w:rsidRPr="00220E2F">
              <w:rPr>
                <w:noProof/>
                <w:webHidden/>
              </w:rPr>
              <w:fldChar w:fldCharType="separate"/>
            </w:r>
            <w:r w:rsidRPr="00220E2F">
              <w:rPr>
                <w:noProof/>
                <w:webHidden/>
              </w:rPr>
              <w:t>7</w:t>
            </w:r>
            <w:r w:rsidRPr="00220E2F">
              <w:rPr>
                <w:noProof/>
                <w:webHidden/>
              </w:rPr>
              <w:fldChar w:fldCharType="end"/>
            </w:r>
          </w:hyperlink>
        </w:p>
        <w:p w14:paraId="78F74384" w14:textId="77777777" w:rsidR="00220E2F" w:rsidRPr="00220E2F" w:rsidRDefault="00220E2F" w:rsidP="00220E2F">
          <w:pPr>
            <w:pStyle w:val="TOC2"/>
            <w:tabs>
              <w:tab w:val="right" w:leader="dot" w:pos="9628"/>
            </w:tabs>
            <w:rPr>
              <w:rFonts w:eastAsiaTheme="minorEastAsia"/>
              <w:b/>
              <w:bCs/>
              <w:noProof/>
              <w:sz w:val="24"/>
              <w:szCs w:val="24"/>
            </w:rPr>
          </w:pPr>
          <w:hyperlink w:anchor="_Toc179882062" w:history="1">
            <w:r w:rsidRPr="00220E2F">
              <w:rPr>
                <w:rStyle w:val="Hyperlink"/>
                <w:noProof/>
                <w:lang w:val="en-GB"/>
              </w:rPr>
              <w:t>6.2 Obligations</w:t>
            </w:r>
            <w:r w:rsidRPr="00220E2F">
              <w:rPr>
                <w:noProof/>
                <w:webHidden/>
              </w:rPr>
              <w:tab/>
            </w:r>
            <w:r w:rsidRPr="00220E2F">
              <w:rPr>
                <w:noProof/>
                <w:webHidden/>
              </w:rPr>
              <w:fldChar w:fldCharType="begin"/>
            </w:r>
            <w:r w:rsidRPr="00220E2F">
              <w:rPr>
                <w:noProof/>
                <w:webHidden/>
              </w:rPr>
              <w:instrText xml:space="preserve"> PAGEREF _Toc179882062 \h </w:instrText>
            </w:r>
            <w:r w:rsidRPr="00220E2F">
              <w:rPr>
                <w:noProof/>
                <w:webHidden/>
              </w:rPr>
            </w:r>
            <w:r w:rsidRPr="00220E2F">
              <w:rPr>
                <w:noProof/>
                <w:webHidden/>
              </w:rPr>
              <w:fldChar w:fldCharType="separate"/>
            </w:r>
            <w:r w:rsidRPr="00220E2F">
              <w:rPr>
                <w:noProof/>
                <w:webHidden/>
              </w:rPr>
              <w:t>7</w:t>
            </w:r>
            <w:r w:rsidRPr="00220E2F">
              <w:rPr>
                <w:noProof/>
                <w:webHidden/>
              </w:rPr>
              <w:fldChar w:fldCharType="end"/>
            </w:r>
          </w:hyperlink>
        </w:p>
        <w:p w14:paraId="40E60E86" w14:textId="77777777" w:rsidR="00220E2F" w:rsidRPr="00220E2F" w:rsidRDefault="00220E2F" w:rsidP="00220E2F">
          <w:pPr>
            <w:pStyle w:val="TOC2"/>
            <w:tabs>
              <w:tab w:val="right" w:leader="dot" w:pos="9628"/>
            </w:tabs>
            <w:rPr>
              <w:rFonts w:eastAsiaTheme="minorEastAsia"/>
              <w:b/>
              <w:bCs/>
              <w:noProof/>
              <w:sz w:val="24"/>
              <w:szCs w:val="24"/>
            </w:rPr>
          </w:pPr>
          <w:hyperlink w:anchor="_Toc179882063" w:history="1">
            <w:r w:rsidRPr="00220E2F">
              <w:rPr>
                <w:rStyle w:val="Hyperlink"/>
                <w:noProof/>
                <w:lang w:val="en-GB"/>
              </w:rPr>
              <w:t>6.3 Exceptions to the obligation of confidentiality</w:t>
            </w:r>
            <w:r w:rsidRPr="00220E2F">
              <w:rPr>
                <w:noProof/>
                <w:webHidden/>
              </w:rPr>
              <w:tab/>
            </w:r>
            <w:r w:rsidRPr="00220E2F">
              <w:rPr>
                <w:noProof/>
                <w:webHidden/>
              </w:rPr>
              <w:fldChar w:fldCharType="begin"/>
            </w:r>
            <w:r w:rsidRPr="00220E2F">
              <w:rPr>
                <w:noProof/>
                <w:webHidden/>
              </w:rPr>
              <w:instrText xml:space="preserve"> PAGEREF _Toc179882063 \h </w:instrText>
            </w:r>
            <w:r w:rsidRPr="00220E2F">
              <w:rPr>
                <w:noProof/>
                <w:webHidden/>
              </w:rPr>
            </w:r>
            <w:r w:rsidRPr="00220E2F">
              <w:rPr>
                <w:noProof/>
                <w:webHidden/>
              </w:rPr>
              <w:fldChar w:fldCharType="separate"/>
            </w:r>
            <w:r w:rsidRPr="00220E2F">
              <w:rPr>
                <w:noProof/>
                <w:webHidden/>
              </w:rPr>
              <w:t>7</w:t>
            </w:r>
            <w:r w:rsidRPr="00220E2F">
              <w:rPr>
                <w:noProof/>
                <w:webHidden/>
              </w:rPr>
              <w:fldChar w:fldCharType="end"/>
            </w:r>
          </w:hyperlink>
        </w:p>
        <w:p w14:paraId="54C7EFFD" w14:textId="77777777" w:rsidR="00220E2F" w:rsidRPr="00220E2F" w:rsidRDefault="00220E2F" w:rsidP="00220E2F">
          <w:pPr>
            <w:pStyle w:val="TOC2"/>
            <w:tabs>
              <w:tab w:val="right" w:leader="dot" w:pos="9628"/>
            </w:tabs>
            <w:rPr>
              <w:rFonts w:eastAsiaTheme="minorEastAsia"/>
              <w:b/>
              <w:bCs/>
              <w:noProof/>
              <w:sz w:val="24"/>
              <w:szCs w:val="24"/>
            </w:rPr>
          </w:pPr>
          <w:hyperlink w:anchor="_Toc179882064" w:history="1">
            <w:r w:rsidRPr="00220E2F">
              <w:rPr>
                <w:rStyle w:val="Hyperlink"/>
                <w:noProof/>
                <w:lang w:val="en-GB"/>
              </w:rPr>
              <w:t>6.4 Authorised disclosure(s)</w:t>
            </w:r>
            <w:r w:rsidRPr="00220E2F">
              <w:rPr>
                <w:noProof/>
                <w:webHidden/>
              </w:rPr>
              <w:tab/>
            </w:r>
            <w:r w:rsidRPr="00220E2F">
              <w:rPr>
                <w:noProof/>
                <w:webHidden/>
              </w:rPr>
              <w:fldChar w:fldCharType="begin"/>
            </w:r>
            <w:r w:rsidRPr="00220E2F">
              <w:rPr>
                <w:noProof/>
                <w:webHidden/>
              </w:rPr>
              <w:instrText xml:space="preserve"> PAGEREF _Toc179882064 \h </w:instrText>
            </w:r>
            <w:r w:rsidRPr="00220E2F">
              <w:rPr>
                <w:noProof/>
                <w:webHidden/>
              </w:rPr>
            </w:r>
            <w:r w:rsidRPr="00220E2F">
              <w:rPr>
                <w:noProof/>
                <w:webHidden/>
              </w:rPr>
              <w:fldChar w:fldCharType="separate"/>
            </w:r>
            <w:r w:rsidRPr="00220E2F">
              <w:rPr>
                <w:noProof/>
                <w:webHidden/>
              </w:rPr>
              <w:t>8</w:t>
            </w:r>
            <w:r w:rsidRPr="00220E2F">
              <w:rPr>
                <w:noProof/>
                <w:webHidden/>
              </w:rPr>
              <w:fldChar w:fldCharType="end"/>
            </w:r>
          </w:hyperlink>
        </w:p>
        <w:p w14:paraId="154E976D" w14:textId="77777777" w:rsidR="00220E2F" w:rsidRPr="00220E2F" w:rsidRDefault="00220E2F" w:rsidP="00220E2F">
          <w:pPr>
            <w:pStyle w:val="TOC1"/>
            <w:rPr>
              <w:rFonts w:eastAsiaTheme="minorEastAsia"/>
              <w:bCs/>
              <w:caps/>
              <w:noProof/>
            </w:rPr>
          </w:pPr>
          <w:hyperlink w:anchor="_Toc179882065" w:history="1">
            <w:r w:rsidRPr="00220E2F">
              <w:rPr>
                <w:rStyle w:val="Hyperlink"/>
                <w:noProof/>
              </w:rPr>
              <w:t>Article 7 - Intellectual property rights</w:t>
            </w:r>
            <w:r w:rsidRPr="00220E2F">
              <w:rPr>
                <w:noProof/>
                <w:webHidden/>
              </w:rPr>
              <w:tab/>
            </w:r>
            <w:r w:rsidRPr="00220E2F">
              <w:rPr>
                <w:noProof/>
                <w:webHidden/>
              </w:rPr>
              <w:fldChar w:fldCharType="begin"/>
            </w:r>
            <w:r w:rsidRPr="00220E2F">
              <w:rPr>
                <w:noProof/>
                <w:webHidden/>
              </w:rPr>
              <w:instrText xml:space="preserve"> PAGEREF _Toc179882065 \h </w:instrText>
            </w:r>
            <w:r w:rsidRPr="00220E2F">
              <w:rPr>
                <w:noProof/>
                <w:webHidden/>
              </w:rPr>
            </w:r>
            <w:r w:rsidRPr="00220E2F">
              <w:rPr>
                <w:noProof/>
                <w:webHidden/>
              </w:rPr>
              <w:fldChar w:fldCharType="separate"/>
            </w:r>
            <w:r w:rsidRPr="00220E2F">
              <w:rPr>
                <w:noProof/>
                <w:webHidden/>
              </w:rPr>
              <w:t>8</w:t>
            </w:r>
            <w:r w:rsidRPr="00220E2F">
              <w:rPr>
                <w:noProof/>
                <w:webHidden/>
              </w:rPr>
              <w:fldChar w:fldCharType="end"/>
            </w:r>
          </w:hyperlink>
        </w:p>
        <w:p w14:paraId="0313F443" w14:textId="77777777" w:rsidR="00220E2F" w:rsidRPr="00220E2F" w:rsidRDefault="00220E2F" w:rsidP="00220E2F">
          <w:pPr>
            <w:pStyle w:val="TOC1"/>
            <w:rPr>
              <w:rFonts w:eastAsiaTheme="minorEastAsia"/>
              <w:bCs/>
              <w:caps/>
              <w:noProof/>
            </w:rPr>
          </w:pPr>
          <w:hyperlink w:anchor="_Toc179882066" w:history="1">
            <w:r w:rsidRPr="00220E2F">
              <w:rPr>
                <w:rStyle w:val="Hyperlink"/>
                <w:noProof/>
              </w:rPr>
              <w:t>Article 8 - Force Majeure</w:t>
            </w:r>
            <w:r w:rsidRPr="00220E2F">
              <w:rPr>
                <w:noProof/>
                <w:webHidden/>
              </w:rPr>
              <w:tab/>
            </w:r>
            <w:r w:rsidRPr="00220E2F">
              <w:rPr>
                <w:noProof/>
                <w:webHidden/>
              </w:rPr>
              <w:fldChar w:fldCharType="begin"/>
            </w:r>
            <w:r w:rsidRPr="00220E2F">
              <w:rPr>
                <w:noProof/>
                <w:webHidden/>
              </w:rPr>
              <w:instrText xml:space="preserve"> PAGEREF _Toc179882066 \h </w:instrText>
            </w:r>
            <w:r w:rsidRPr="00220E2F">
              <w:rPr>
                <w:noProof/>
                <w:webHidden/>
              </w:rPr>
            </w:r>
            <w:r w:rsidRPr="00220E2F">
              <w:rPr>
                <w:noProof/>
                <w:webHidden/>
              </w:rPr>
              <w:fldChar w:fldCharType="separate"/>
            </w:r>
            <w:r w:rsidRPr="00220E2F">
              <w:rPr>
                <w:noProof/>
                <w:webHidden/>
              </w:rPr>
              <w:t>8</w:t>
            </w:r>
            <w:r w:rsidRPr="00220E2F">
              <w:rPr>
                <w:noProof/>
                <w:webHidden/>
              </w:rPr>
              <w:fldChar w:fldCharType="end"/>
            </w:r>
          </w:hyperlink>
        </w:p>
        <w:p w14:paraId="2F8E62A4" w14:textId="77777777" w:rsidR="00220E2F" w:rsidRPr="00220E2F" w:rsidRDefault="00220E2F" w:rsidP="00220E2F">
          <w:pPr>
            <w:pStyle w:val="TOC1"/>
            <w:rPr>
              <w:rFonts w:eastAsiaTheme="minorEastAsia"/>
              <w:bCs/>
              <w:caps/>
              <w:noProof/>
            </w:rPr>
          </w:pPr>
          <w:hyperlink w:anchor="_Toc179882067" w:history="1">
            <w:r w:rsidRPr="00220E2F">
              <w:rPr>
                <w:rStyle w:val="Hyperlink"/>
                <w:noProof/>
              </w:rPr>
              <w:t>Article 9 - Information and communication</w:t>
            </w:r>
            <w:r w:rsidRPr="00220E2F">
              <w:rPr>
                <w:noProof/>
                <w:webHidden/>
              </w:rPr>
              <w:tab/>
            </w:r>
            <w:r w:rsidRPr="00220E2F">
              <w:rPr>
                <w:noProof/>
                <w:webHidden/>
              </w:rPr>
              <w:fldChar w:fldCharType="begin"/>
            </w:r>
            <w:r w:rsidRPr="00220E2F">
              <w:rPr>
                <w:noProof/>
                <w:webHidden/>
              </w:rPr>
              <w:instrText xml:space="preserve"> PAGEREF _Toc179882067 \h </w:instrText>
            </w:r>
            <w:r w:rsidRPr="00220E2F">
              <w:rPr>
                <w:noProof/>
                <w:webHidden/>
              </w:rPr>
            </w:r>
            <w:r w:rsidRPr="00220E2F">
              <w:rPr>
                <w:noProof/>
                <w:webHidden/>
              </w:rPr>
              <w:fldChar w:fldCharType="separate"/>
            </w:r>
            <w:r w:rsidRPr="00220E2F">
              <w:rPr>
                <w:noProof/>
                <w:webHidden/>
              </w:rPr>
              <w:t>9</w:t>
            </w:r>
            <w:r w:rsidRPr="00220E2F">
              <w:rPr>
                <w:noProof/>
                <w:webHidden/>
              </w:rPr>
              <w:fldChar w:fldCharType="end"/>
            </w:r>
          </w:hyperlink>
        </w:p>
        <w:p w14:paraId="046AFF2E" w14:textId="77777777" w:rsidR="00220E2F" w:rsidRPr="00220E2F" w:rsidRDefault="00220E2F" w:rsidP="00220E2F">
          <w:pPr>
            <w:pStyle w:val="TOC2"/>
            <w:tabs>
              <w:tab w:val="right" w:leader="dot" w:pos="9628"/>
            </w:tabs>
            <w:rPr>
              <w:rFonts w:eastAsiaTheme="minorEastAsia"/>
              <w:b/>
              <w:bCs/>
              <w:noProof/>
              <w:sz w:val="24"/>
              <w:szCs w:val="24"/>
            </w:rPr>
          </w:pPr>
          <w:hyperlink w:anchor="_Toc179882068" w:history="1">
            <w:r w:rsidRPr="00220E2F">
              <w:rPr>
                <w:rStyle w:val="Hyperlink"/>
                <w:noProof/>
                <w:lang w:val="en-GB"/>
              </w:rPr>
              <w:t>9.1 Information and communication towards the EC</w:t>
            </w:r>
            <w:r w:rsidRPr="00220E2F">
              <w:rPr>
                <w:noProof/>
                <w:webHidden/>
              </w:rPr>
              <w:tab/>
            </w:r>
            <w:r w:rsidRPr="00220E2F">
              <w:rPr>
                <w:noProof/>
                <w:webHidden/>
              </w:rPr>
              <w:fldChar w:fldCharType="begin"/>
            </w:r>
            <w:r w:rsidRPr="00220E2F">
              <w:rPr>
                <w:noProof/>
                <w:webHidden/>
              </w:rPr>
              <w:instrText xml:space="preserve"> PAGEREF _Toc179882068 \h </w:instrText>
            </w:r>
            <w:r w:rsidRPr="00220E2F">
              <w:rPr>
                <w:noProof/>
                <w:webHidden/>
              </w:rPr>
            </w:r>
            <w:r w:rsidRPr="00220E2F">
              <w:rPr>
                <w:noProof/>
                <w:webHidden/>
              </w:rPr>
              <w:fldChar w:fldCharType="separate"/>
            </w:r>
            <w:r w:rsidRPr="00220E2F">
              <w:rPr>
                <w:noProof/>
                <w:webHidden/>
              </w:rPr>
              <w:t>9</w:t>
            </w:r>
            <w:r w:rsidRPr="00220E2F">
              <w:rPr>
                <w:noProof/>
                <w:webHidden/>
              </w:rPr>
              <w:fldChar w:fldCharType="end"/>
            </w:r>
          </w:hyperlink>
        </w:p>
        <w:p w14:paraId="17CC4AC6" w14:textId="77777777" w:rsidR="00220E2F" w:rsidRPr="00220E2F" w:rsidRDefault="00220E2F" w:rsidP="00220E2F">
          <w:pPr>
            <w:pStyle w:val="TOC1"/>
            <w:rPr>
              <w:rFonts w:eastAsiaTheme="minorEastAsia"/>
              <w:bCs/>
              <w:caps/>
              <w:noProof/>
            </w:rPr>
          </w:pPr>
          <w:hyperlink w:anchor="_Toc179882069" w:history="1">
            <w:r w:rsidRPr="00220E2F">
              <w:rPr>
                <w:rStyle w:val="Hyperlink"/>
                <w:noProof/>
              </w:rPr>
              <w:t>Article 10 - Checks and reviews</w:t>
            </w:r>
            <w:r w:rsidRPr="00220E2F">
              <w:rPr>
                <w:noProof/>
                <w:webHidden/>
              </w:rPr>
              <w:tab/>
            </w:r>
            <w:r w:rsidRPr="00220E2F">
              <w:rPr>
                <w:noProof/>
                <w:webHidden/>
              </w:rPr>
              <w:fldChar w:fldCharType="begin"/>
            </w:r>
            <w:r w:rsidRPr="00220E2F">
              <w:rPr>
                <w:noProof/>
                <w:webHidden/>
              </w:rPr>
              <w:instrText xml:space="preserve"> PAGEREF _Toc179882069 \h </w:instrText>
            </w:r>
            <w:r w:rsidRPr="00220E2F">
              <w:rPr>
                <w:noProof/>
                <w:webHidden/>
              </w:rPr>
            </w:r>
            <w:r w:rsidRPr="00220E2F">
              <w:rPr>
                <w:noProof/>
                <w:webHidden/>
              </w:rPr>
              <w:fldChar w:fldCharType="separate"/>
            </w:r>
            <w:r w:rsidRPr="00220E2F">
              <w:rPr>
                <w:noProof/>
                <w:webHidden/>
              </w:rPr>
              <w:t>10</w:t>
            </w:r>
            <w:r w:rsidRPr="00220E2F">
              <w:rPr>
                <w:noProof/>
                <w:webHidden/>
              </w:rPr>
              <w:fldChar w:fldCharType="end"/>
            </w:r>
          </w:hyperlink>
        </w:p>
        <w:p w14:paraId="135D5736" w14:textId="77777777" w:rsidR="00220E2F" w:rsidRPr="00220E2F" w:rsidRDefault="00220E2F" w:rsidP="00220E2F">
          <w:pPr>
            <w:pStyle w:val="TOC1"/>
            <w:rPr>
              <w:rFonts w:eastAsiaTheme="minorEastAsia"/>
              <w:bCs/>
              <w:caps/>
              <w:noProof/>
            </w:rPr>
          </w:pPr>
          <w:hyperlink w:anchor="_Toc179882070" w:history="1">
            <w:r w:rsidRPr="00220E2F">
              <w:rPr>
                <w:rStyle w:val="Hyperlink"/>
                <w:noProof/>
              </w:rPr>
              <w:t>Article 11 – Data protection</w:t>
            </w:r>
            <w:r w:rsidRPr="00220E2F">
              <w:rPr>
                <w:noProof/>
                <w:webHidden/>
              </w:rPr>
              <w:tab/>
            </w:r>
            <w:r w:rsidRPr="00220E2F">
              <w:rPr>
                <w:noProof/>
                <w:webHidden/>
              </w:rPr>
              <w:fldChar w:fldCharType="begin"/>
            </w:r>
            <w:r w:rsidRPr="00220E2F">
              <w:rPr>
                <w:noProof/>
                <w:webHidden/>
              </w:rPr>
              <w:instrText xml:space="preserve"> PAGEREF _Toc179882070 \h </w:instrText>
            </w:r>
            <w:r w:rsidRPr="00220E2F">
              <w:rPr>
                <w:noProof/>
                <w:webHidden/>
              </w:rPr>
            </w:r>
            <w:r w:rsidRPr="00220E2F">
              <w:rPr>
                <w:noProof/>
                <w:webHidden/>
              </w:rPr>
              <w:fldChar w:fldCharType="separate"/>
            </w:r>
            <w:r w:rsidRPr="00220E2F">
              <w:rPr>
                <w:noProof/>
                <w:webHidden/>
              </w:rPr>
              <w:t>10</w:t>
            </w:r>
            <w:r w:rsidRPr="00220E2F">
              <w:rPr>
                <w:noProof/>
                <w:webHidden/>
              </w:rPr>
              <w:fldChar w:fldCharType="end"/>
            </w:r>
          </w:hyperlink>
        </w:p>
        <w:p w14:paraId="7EE77ED1" w14:textId="77777777" w:rsidR="00220E2F" w:rsidRPr="00220E2F" w:rsidRDefault="00220E2F" w:rsidP="00220E2F">
          <w:pPr>
            <w:pStyle w:val="TOC1"/>
            <w:rPr>
              <w:rFonts w:eastAsiaTheme="minorEastAsia"/>
              <w:bCs/>
              <w:caps/>
              <w:noProof/>
            </w:rPr>
          </w:pPr>
          <w:hyperlink w:anchor="_Toc179882071" w:history="1">
            <w:r w:rsidRPr="00220E2F">
              <w:rPr>
                <w:rStyle w:val="Hyperlink"/>
                <w:noProof/>
              </w:rPr>
              <w:t>Article 12 - Obligations imposed by the Grant Agreement to the</w:t>
            </w:r>
            <w:r w:rsidRPr="00220E2F">
              <w:rPr>
                <w:noProof/>
                <w:webHidden/>
              </w:rPr>
              <w:tab/>
            </w:r>
            <w:r w:rsidRPr="00220E2F">
              <w:rPr>
                <w:noProof/>
                <w:webHidden/>
              </w:rPr>
              <w:fldChar w:fldCharType="begin"/>
            </w:r>
            <w:r w:rsidRPr="00220E2F">
              <w:rPr>
                <w:noProof/>
                <w:webHidden/>
              </w:rPr>
              <w:instrText xml:space="preserve"> PAGEREF _Toc179882071 \h </w:instrText>
            </w:r>
            <w:r w:rsidRPr="00220E2F">
              <w:rPr>
                <w:noProof/>
                <w:webHidden/>
              </w:rPr>
            </w:r>
            <w:r w:rsidRPr="00220E2F">
              <w:rPr>
                <w:noProof/>
                <w:webHidden/>
              </w:rPr>
              <w:fldChar w:fldCharType="separate"/>
            </w:r>
            <w:r w:rsidRPr="00220E2F">
              <w:rPr>
                <w:noProof/>
                <w:webHidden/>
              </w:rPr>
              <w:t>11</w:t>
            </w:r>
            <w:r w:rsidRPr="00220E2F">
              <w:rPr>
                <w:noProof/>
                <w:webHidden/>
              </w:rPr>
              <w:fldChar w:fldCharType="end"/>
            </w:r>
          </w:hyperlink>
        </w:p>
        <w:p w14:paraId="11F90DB7" w14:textId="77777777" w:rsidR="00220E2F" w:rsidRPr="00220E2F" w:rsidRDefault="00220E2F" w:rsidP="00220E2F">
          <w:pPr>
            <w:pStyle w:val="TOC1"/>
            <w:rPr>
              <w:rFonts w:eastAsiaTheme="minorEastAsia"/>
              <w:bCs/>
              <w:caps/>
              <w:noProof/>
            </w:rPr>
          </w:pPr>
          <w:hyperlink w:anchor="_Toc179882072" w:history="1">
            <w:r w:rsidRPr="00220E2F">
              <w:rPr>
                <w:rStyle w:val="Hyperlink"/>
                <w:noProof/>
              </w:rPr>
              <w:t>Beneficiary</w:t>
            </w:r>
            <w:r w:rsidRPr="00220E2F">
              <w:rPr>
                <w:noProof/>
                <w:webHidden/>
              </w:rPr>
              <w:tab/>
            </w:r>
            <w:r w:rsidRPr="00220E2F">
              <w:rPr>
                <w:noProof/>
                <w:webHidden/>
              </w:rPr>
              <w:fldChar w:fldCharType="begin"/>
            </w:r>
            <w:r w:rsidRPr="00220E2F">
              <w:rPr>
                <w:noProof/>
                <w:webHidden/>
              </w:rPr>
              <w:instrText xml:space="preserve"> PAGEREF _Toc179882072 \h </w:instrText>
            </w:r>
            <w:r w:rsidRPr="00220E2F">
              <w:rPr>
                <w:noProof/>
                <w:webHidden/>
              </w:rPr>
            </w:r>
            <w:r w:rsidRPr="00220E2F">
              <w:rPr>
                <w:noProof/>
                <w:webHidden/>
              </w:rPr>
              <w:fldChar w:fldCharType="separate"/>
            </w:r>
            <w:r w:rsidRPr="00220E2F">
              <w:rPr>
                <w:noProof/>
                <w:webHidden/>
              </w:rPr>
              <w:t>11</w:t>
            </w:r>
            <w:r w:rsidRPr="00220E2F">
              <w:rPr>
                <w:noProof/>
                <w:webHidden/>
              </w:rPr>
              <w:fldChar w:fldCharType="end"/>
            </w:r>
          </w:hyperlink>
        </w:p>
        <w:p w14:paraId="1A8FEDA4" w14:textId="77777777" w:rsidR="00220E2F" w:rsidRPr="00220E2F" w:rsidRDefault="00220E2F" w:rsidP="00220E2F">
          <w:pPr>
            <w:pStyle w:val="TOC1"/>
            <w:rPr>
              <w:rFonts w:eastAsiaTheme="minorEastAsia"/>
              <w:bCs/>
              <w:caps/>
              <w:noProof/>
            </w:rPr>
          </w:pPr>
          <w:hyperlink w:anchor="_Toc179882073" w:history="1">
            <w:r w:rsidRPr="00220E2F">
              <w:rPr>
                <w:rStyle w:val="Hyperlink"/>
                <w:noProof/>
              </w:rPr>
              <w:t>Article 13 – Miscellaneous</w:t>
            </w:r>
            <w:r w:rsidRPr="00220E2F">
              <w:rPr>
                <w:noProof/>
                <w:webHidden/>
              </w:rPr>
              <w:tab/>
            </w:r>
            <w:r w:rsidRPr="00220E2F">
              <w:rPr>
                <w:noProof/>
                <w:webHidden/>
              </w:rPr>
              <w:fldChar w:fldCharType="begin"/>
            </w:r>
            <w:r w:rsidRPr="00220E2F">
              <w:rPr>
                <w:noProof/>
                <w:webHidden/>
              </w:rPr>
              <w:instrText xml:space="preserve"> PAGEREF _Toc179882073 \h </w:instrText>
            </w:r>
            <w:r w:rsidRPr="00220E2F">
              <w:rPr>
                <w:noProof/>
                <w:webHidden/>
              </w:rPr>
            </w:r>
            <w:r w:rsidRPr="00220E2F">
              <w:rPr>
                <w:noProof/>
                <w:webHidden/>
              </w:rPr>
              <w:fldChar w:fldCharType="separate"/>
            </w:r>
            <w:r w:rsidRPr="00220E2F">
              <w:rPr>
                <w:noProof/>
                <w:webHidden/>
              </w:rPr>
              <w:t>11</w:t>
            </w:r>
            <w:r w:rsidRPr="00220E2F">
              <w:rPr>
                <w:noProof/>
                <w:webHidden/>
              </w:rPr>
              <w:fldChar w:fldCharType="end"/>
            </w:r>
          </w:hyperlink>
        </w:p>
        <w:p w14:paraId="1E9C5CFC" w14:textId="77777777" w:rsidR="00220E2F" w:rsidRPr="00220E2F" w:rsidRDefault="00220E2F" w:rsidP="00220E2F">
          <w:pPr>
            <w:pStyle w:val="TOC1"/>
            <w:rPr>
              <w:rFonts w:eastAsiaTheme="minorEastAsia"/>
              <w:bCs/>
              <w:caps/>
              <w:noProof/>
            </w:rPr>
          </w:pPr>
          <w:hyperlink w:anchor="_Toc179882074" w:history="1">
            <w:r w:rsidRPr="00220E2F">
              <w:rPr>
                <w:rStyle w:val="Hyperlink"/>
                <w:noProof/>
              </w:rPr>
              <w:t>Article 14 - Applicable Law</w:t>
            </w:r>
            <w:r w:rsidRPr="00220E2F">
              <w:rPr>
                <w:noProof/>
                <w:webHidden/>
              </w:rPr>
              <w:tab/>
            </w:r>
            <w:r w:rsidRPr="00220E2F">
              <w:rPr>
                <w:noProof/>
                <w:webHidden/>
              </w:rPr>
              <w:fldChar w:fldCharType="begin"/>
            </w:r>
            <w:r w:rsidRPr="00220E2F">
              <w:rPr>
                <w:noProof/>
                <w:webHidden/>
              </w:rPr>
              <w:instrText xml:space="preserve"> PAGEREF _Toc179882074 \h </w:instrText>
            </w:r>
            <w:r w:rsidRPr="00220E2F">
              <w:rPr>
                <w:noProof/>
                <w:webHidden/>
              </w:rPr>
            </w:r>
            <w:r w:rsidRPr="00220E2F">
              <w:rPr>
                <w:noProof/>
                <w:webHidden/>
              </w:rPr>
              <w:fldChar w:fldCharType="separate"/>
            </w:r>
            <w:r w:rsidRPr="00220E2F">
              <w:rPr>
                <w:noProof/>
                <w:webHidden/>
              </w:rPr>
              <w:t>11</w:t>
            </w:r>
            <w:r w:rsidRPr="00220E2F">
              <w:rPr>
                <w:noProof/>
                <w:webHidden/>
              </w:rPr>
              <w:fldChar w:fldCharType="end"/>
            </w:r>
          </w:hyperlink>
        </w:p>
        <w:p w14:paraId="6FA7F00F" w14:textId="77777777" w:rsidR="00220E2F" w:rsidRPr="00220E2F" w:rsidRDefault="00220E2F" w:rsidP="00220E2F">
          <w:pPr>
            <w:pStyle w:val="TOC1"/>
            <w:rPr>
              <w:rFonts w:eastAsiaTheme="minorEastAsia"/>
              <w:bCs/>
              <w:caps/>
              <w:noProof/>
            </w:rPr>
          </w:pPr>
          <w:hyperlink w:anchor="_Toc179882075" w:history="1">
            <w:r w:rsidRPr="00220E2F">
              <w:rPr>
                <w:rStyle w:val="Hyperlink"/>
                <w:noProof/>
              </w:rPr>
              <w:t>Article 15 - Settlement of disputes</w:t>
            </w:r>
            <w:r w:rsidRPr="00220E2F">
              <w:rPr>
                <w:noProof/>
                <w:webHidden/>
              </w:rPr>
              <w:tab/>
            </w:r>
            <w:r w:rsidRPr="00220E2F">
              <w:rPr>
                <w:noProof/>
                <w:webHidden/>
              </w:rPr>
              <w:fldChar w:fldCharType="begin"/>
            </w:r>
            <w:r w:rsidRPr="00220E2F">
              <w:rPr>
                <w:noProof/>
                <w:webHidden/>
              </w:rPr>
              <w:instrText xml:space="preserve"> PAGEREF _Toc179882075 \h </w:instrText>
            </w:r>
            <w:r w:rsidRPr="00220E2F">
              <w:rPr>
                <w:noProof/>
                <w:webHidden/>
              </w:rPr>
            </w:r>
            <w:r w:rsidRPr="00220E2F">
              <w:rPr>
                <w:noProof/>
                <w:webHidden/>
              </w:rPr>
              <w:fldChar w:fldCharType="separate"/>
            </w:r>
            <w:r w:rsidRPr="00220E2F">
              <w:rPr>
                <w:noProof/>
                <w:webHidden/>
              </w:rPr>
              <w:t>11</w:t>
            </w:r>
            <w:r w:rsidRPr="00220E2F">
              <w:rPr>
                <w:noProof/>
                <w:webHidden/>
              </w:rPr>
              <w:fldChar w:fldCharType="end"/>
            </w:r>
          </w:hyperlink>
        </w:p>
        <w:p w14:paraId="18B1585A" w14:textId="77777777" w:rsidR="00220E2F" w:rsidRPr="00220E2F" w:rsidRDefault="00220E2F" w:rsidP="00220E2F">
          <w:pPr>
            <w:pStyle w:val="TOC1"/>
            <w:rPr>
              <w:rFonts w:eastAsiaTheme="minorEastAsia"/>
              <w:bCs/>
              <w:caps/>
              <w:noProof/>
            </w:rPr>
          </w:pPr>
          <w:hyperlink w:anchor="_Toc179882076" w:history="1">
            <w:r w:rsidRPr="00220E2F">
              <w:rPr>
                <w:rStyle w:val="Hyperlink"/>
                <w:noProof/>
              </w:rPr>
              <w:t>Article 16 – No double funding</w:t>
            </w:r>
            <w:r w:rsidRPr="00220E2F">
              <w:rPr>
                <w:noProof/>
                <w:webHidden/>
              </w:rPr>
              <w:tab/>
            </w:r>
            <w:r w:rsidRPr="00220E2F">
              <w:rPr>
                <w:noProof/>
                <w:webHidden/>
              </w:rPr>
              <w:fldChar w:fldCharType="begin"/>
            </w:r>
            <w:r w:rsidRPr="00220E2F">
              <w:rPr>
                <w:noProof/>
                <w:webHidden/>
              </w:rPr>
              <w:instrText xml:space="preserve"> PAGEREF _Toc179882076 \h </w:instrText>
            </w:r>
            <w:r w:rsidRPr="00220E2F">
              <w:rPr>
                <w:noProof/>
                <w:webHidden/>
              </w:rPr>
            </w:r>
            <w:r w:rsidRPr="00220E2F">
              <w:rPr>
                <w:noProof/>
                <w:webHidden/>
              </w:rPr>
              <w:fldChar w:fldCharType="separate"/>
            </w:r>
            <w:r w:rsidRPr="00220E2F">
              <w:rPr>
                <w:noProof/>
                <w:webHidden/>
              </w:rPr>
              <w:t>12</w:t>
            </w:r>
            <w:r w:rsidRPr="00220E2F">
              <w:rPr>
                <w:noProof/>
                <w:webHidden/>
              </w:rPr>
              <w:fldChar w:fldCharType="end"/>
            </w:r>
          </w:hyperlink>
        </w:p>
        <w:p w14:paraId="6697338F" w14:textId="77777777" w:rsidR="00220E2F" w:rsidRPr="00220E2F" w:rsidRDefault="00220E2F" w:rsidP="00220E2F">
          <w:pPr>
            <w:pStyle w:val="TOC1"/>
            <w:rPr>
              <w:rFonts w:eastAsiaTheme="minorEastAsia"/>
              <w:bCs/>
              <w:caps/>
              <w:noProof/>
            </w:rPr>
          </w:pPr>
          <w:hyperlink w:anchor="_Toc179882077" w:history="1">
            <w:r w:rsidRPr="00220E2F">
              <w:rPr>
                <w:rStyle w:val="Hyperlink"/>
                <w:noProof/>
              </w:rPr>
              <w:t>Annexes to the Sub-Grant Agreement</w:t>
            </w:r>
            <w:r w:rsidRPr="00220E2F">
              <w:rPr>
                <w:noProof/>
                <w:webHidden/>
              </w:rPr>
              <w:tab/>
            </w:r>
            <w:r w:rsidRPr="00220E2F">
              <w:rPr>
                <w:noProof/>
                <w:webHidden/>
              </w:rPr>
              <w:fldChar w:fldCharType="begin"/>
            </w:r>
            <w:r w:rsidRPr="00220E2F">
              <w:rPr>
                <w:noProof/>
                <w:webHidden/>
              </w:rPr>
              <w:instrText xml:space="preserve"> PAGEREF _Toc179882077 \h </w:instrText>
            </w:r>
            <w:r w:rsidRPr="00220E2F">
              <w:rPr>
                <w:noProof/>
                <w:webHidden/>
              </w:rPr>
            </w:r>
            <w:r w:rsidRPr="00220E2F">
              <w:rPr>
                <w:noProof/>
                <w:webHidden/>
              </w:rPr>
              <w:fldChar w:fldCharType="separate"/>
            </w:r>
            <w:r w:rsidRPr="00220E2F">
              <w:rPr>
                <w:noProof/>
                <w:webHidden/>
              </w:rPr>
              <w:t>13</w:t>
            </w:r>
            <w:r w:rsidRPr="00220E2F">
              <w:rPr>
                <w:noProof/>
                <w:webHidden/>
              </w:rPr>
              <w:fldChar w:fldCharType="end"/>
            </w:r>
          </w:hyperlink>
        </w:p>
        <w:p w14:paraId="49CE72CD" w14:textId="47A4CCC2" w:rsidR="00220E2F" w:rsidRPr="00220E2F" w:rsidRDefault="00220E2F" w:rsidP="00220E2F">
          <w:pPr>
            <w:keepNext/>
            <w:keepLines/>
          </w:pPr>
          <w:r w:rsidRPr="00220E2F">
            <w:rPr>
              <w:b/>
              <w:bCs/>
            </w:rPr>
            <w:fldChar w:fldCharType="end"/>
          </w:r>
        </w:p>
      </w:sdtContent>
    </w:sdt>
    <w:p w14:paraId="5DE5AEB5" w14:textId="184FFB48" w:rsidR="00220E2F" w:rsidRPr="00220E2F" w:rsidRDefault="00220E2F" w:rsidP="00220E2F">
      <w:pPr>
        <w:autoSpaceDE w:val="0"/>
        <w:autoSpaceDN w:val="0"/>
        <w:adjustRightInd w:val="0"/>
        <w:spacing w:after="0" w:line="240" w:lineRule="auto"/>
        <w:jc w:val="both"/>
        <w:rPr>
          <w:rFonts w:eastAsiaTheme="majorEastAsia"/>
          <w:b/>
          <w:bCs/>
          <w:color w:val="76935E"/>
          <w:kern w:val="2"/>
          <w:sz w:val="28"/>
          <w:szCs w:val="32"/>
          <w:lang w:val="en-GB"/>
          <w14:ligatures w14:val="standardContextual"/>
        </w:rPr>
      </w:pPr>
      <w:r w:rsidRPr="00220E2F">
        <w:rPr>
          <w:rFonts w:eastAsiaTheme="majorEastAsia"/>
          <w:b/>
          <w:bCs/>
          <w:color w:val="76935E"/>
          <w:kern w:val="2"/>
          <w:sz w:val="28"/>
          <w:szCs w:val="32"/>
          <w:lang w:val="en-GB"/>
          <w14:ligatures w14:val="standardContextual"/>
        </w:rPr>
        <w:t>Contracting parties</w:t>
      </w:r>
    </w:p>
    <w:p w14:paraId="4F6C2F8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This Agreement (‘the Agreement’) is between the following parties:</w:t>
      </w:r>
    </w:p>
    <w:p w14:paraId="0467CC06"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1D0AB95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b/>
          <w:bCs/>
          <w:i/>
          <w:iCs/>
          <w:color w:val="000000"/>
          <w:sz w:val="20"/>
          <w:szCs w:val="20"/>
          <w:lang w:val="en-GB"/>
          <w14:ligatures w14:val="standardContextual"/>
        </w:rPr>
        <w:t>On the one part,</w:t>
      </w:r>
    </w:p>
    <w:p w14:paraId="3F74995E" w14:textId="77777777" w:rsidR="00220E2F" w:rsidRPr="00220E2F" w:rsidRDefault="00220E2F" w:rsidP="00220E2F">
      <w:pPr>
        <w:autoSpaceDE w:val="0"/>
        <w:autoSpaceDN w:val="0"/>
        <w:adjustRightInd w:val="0"/>
        <w:spacing w:after="0" w:line="240" w:lineRule="auto"/>
        <w:jc w:val="both"/>
        <w:rPr>
          <w:b/>
          <w:bCs/>
          <w:color w:val="000000"/>
          <w:sz w:val="20"/>
          <w:szCs w:val="20"/>
          <w:lang w:val="en-GB"/>
          <w14:ligatures w14:val="standardContextual"/>
        </w:rPr>
      </w:pPr>
    </w:p>
    <w:p w14:paraId="772C7A6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b/>
          <w:bCs/>
          <w:color w:val="000000"/>
          <w:sz w:val="20"/>
          <w:szCs w:val="20"/>
          <w:lang w:val="en-GB"/>
          <w14:ligatures w14:val="standardContextual"/>
        </w:rPr>
        <w:t xml:space="preserve">THE CHAMBER OF COMMERCE OF KOZANI </w:t>
      </w:r>
      <w:r w:rsidRPr="00220E2F">
        <w:rPr>
          <w:color w:val="000000"/>
          <w:sz w:val="20"/>
          <w:szCs w:val="20"/>
          <w:lang w:val="en-GB"/>
          <w14:ligatures w14:val="standardContextual"/>
        </w:rPr>
        <w:t>_________</w:t>
      </w:r>
      <w:r w:rsidRPr="00220E2F">
        <w:rPr>
          <w:b/>
          <w:bCs/>
          <w:color w:val="000000"/>
          <w:sz w:val="20"/>
          <w:szCs w:val="20"/>
          <w:lang w:val="en-GB"/>
          <w14:ligatures w14:val="standardContextual"/>
        </w:rPr>
        <w:t>,</w:t>
      </w:r>
      <w:r w:rsidRPr="00220E2F">
        <w:rPr>
          <w:color w:val="000000"/>
          <w:sz w:val="20"/>
          <w:szCs w:val="20"/>
          <w:lang w:val="en-GB"/>
          <w14:ligatures w14:val="standardContextual"/>
        </w:rPr>
        <w:t xml:space="preserve"> PIC N. _________    </w:t>
      </w:r>
      <w:proofErr w:type="gramStart"/>
      <w:r w:rsidRPr="00220E2F">
        <w:rPr>
          <w:color w:val="000000"/>
          <w:sz w:val="20"/>
          <w:szCs w:val="20"/>
          <w:lang w:val="en-GB"/>
          <w14:ligatures w14:val="standardContextual"/>
        </w:rPr>
        <w:t xml:space="preserve">  ,</w:t>
      </w:r>
      <w:proofErr w:type="gramEnd"/>
      <w:r w:rsidRPr="00220E2F">
        <w:rPr>
          <w:color w:val="000000"/>
          <w:sz w:val="20"/>
          <w:szCs w:val="20"/>
          <w:lang w:val="en-GB"/>
          <w14:ligatures w14:val="standardContextual"/>
        </w:rPr>
        <w:t xml:space="preserve"> established in ________________represented for the purposes of signing the Agreement by _______________, (role______), acting on behalf of the CRAFT-TOUR consortium</w:t>
      </w:r>
    </w:p>
    <w:p w14:paraId="006161D2" w14:textId="77777777" w:rsidR="00220E2F" w:rsidRPr="00220E2F" w:rsidRDefault="00220E2F" w:rsidP="00220E2F">
      <w:pPr>
        <w:autoSpaceDE w:val="0"/>
        <w:autoSpaceDN w:val="0"/>
        <w:adjustRightInd w:val="0"/>
        <w:spacing w:after="0" w:line="240" w:lineRule="auto"/>
        <w:jc w:val="both"/>
        <w:rPr>
          <w:b/>
          <w:bCs/>
          <w:i/>
          <w:iCs/>
          <w:color w:val="000000"/>
          <w:sz w:val="20"/>
          <w:szCs w:val="20"/>
          <w14:ligatures w14:val="standardContextual"/>
        </w:rPr>
      </w:pPr>
    </w:p>
    <w:p w14:paraId="32F26E03" w14:textId="77777777" w:rsidR="00220E2F" w:rsidRPr="00220E2F" w:rsidRDefault="00220E2F" w:rsidP="00220E2F">
      <w:pPr>
        <w:autoSpaceDE w:val="0"/>
        <w:autoSpaceDN w:val="0"/>
        <w:adjustRightInd w:val="0"/>
        <w:spacing w:after="0" w:line="240" w:lineRule="auto"/>
        <w:rPr>
          <w:b/>
          <w:bCs/>
          <w:i/>
          <w:iCs/>
          <w:color w:val="000000"/>
          <w:sz w:val="20"/>
          <w:szCs w:val="20"/>
          <w14:ligatures w14:val="standardContextual"/>
        </w:rPr>
      </w:pPr>
      <w:r w:rsidRPr="00220E2F">
        <w:rPr>
          <w:b/>
          <w:bCs/>
          <w:i/>
          <w:iCs/>
          <w:color w:val="000000"/>
          <w:sz w:val="20"/>
          <w:szCs w:val="20"/>
          <w14:ligatures w14:val="standardContextual"/>
        </w:rPr>
        <w:t xml:space="preserve">Hereinafter referred to as “The Chamber of </w:t>
      </w:r>
      <w:proofErr w:type="spellStart"/>
      <w:r w:rsidRPr="00220E2F">
        <w:rPr>
          <w:b/>
          <w:bCs/>
          <w:i/>
          <w:iCs/>
          <w:color w:val="000000"/>
          <w:sz w:val="20"/>
          <w:szCs w:val="20"/>
          <w14:ligatures w14:val="standardContextual"/>
        </w:rPr>
        <w:t>Kozani</w:t>
      </w:r>
      <w:proofErr w:type="spellEnd"/>
      <w:r w:rsidRPr="00220E2F">
        <w:rPr>
          <w:b/>
          <w:bCs/>
          <w:i/>
          <w:iCs/>
          <w:color w:val="000000"/>
          <w:sz w:val="20"/>
          <w:szCs w:val="20"/>
          <w14:ligatures w14:val="standardContextual"/>
        </w:rPr>
        <w:t>”</w:t>
      </w:r>
    </w:p>
    <w:p w14:paraId="19732FD4" w14:textId="77777777" w:rsidR="00220E2F" w:rsidRPr="00220E2F" w:rsidRDefault="00220E2F" w:rsidP="00220E2F">
      <w:pPr>
        <w:autoSpaceDE w:val="0"/>
        <w:autoSpaceDN w:val="0"/>
        <w:adjustRightInd w:val="0"/>
        <w:spacing w:after="0" w:line="240" w:lineRule="auto"/>
        <w:rPr>
          <w:b/>
          <w:bCs/>
          <w:i/>
          <w:iCs/>
          <w:color w:val="000000"/>
          <w:sz w:val="20"/>
          <w:szCs w:val="20"/>
          <w14:ligatures w14:val="standardContextual"/>
        </w:rPr>
      </w:pPr>
      <w:r w:rsidRPr="00220E2F">
        <w:rPr>
          <w:b/>
          <w:bCs/>
          <w:i/>
          <w:iCs/>
          <w:color w:val="000000"/>
          <w:sz w:val="20"/>
          <w:szCs w:val="20"/>
          <w14:ligatures w14:val="standardContextual"/>
        </w:rPr>
        <w:t xml:space="preserve">And, on the other </w:t>
      </w:r>
      <w:proofErr w:type="gramStart"/>
      <w:r w:rsidRPr="00220E2F">
        <w:rPr>
          <w:b/>
          <w:bCs/>
          <w:i/>
          <w:iCs/>
          <w:color w:val="000000"/>
          <w:sz w:val="20"/>
          <w:szCs w:val="20"/>
          <w14:ligatures w14:val="standardContextual"/>
        </w:rPr>
        <w:t>part</w:t>
      </w:r>
      <w:proofErr w:type="gramEnd"/>
      <w:r w:rsidRPr="00220E2F">
        <w:rPr>
          <w:b/>
          <w:bCs/>
          <w:i/>
          <w:iCs/>
          <w:color w:val="000000"/>
          <w:sz w:val="20"/>
          <w:szCs w:val="20"/>
          <w14:ligatures w14:val="standardContextual"/>
        </w:rPr>
        <w:t>,</w:t>
      </w:r>
    </w:p>
    <w:p w14:paraId="72FE857F" w14:textId="77777777" w:rsidR="00220E2F" w:rsidRPr="00220E2F" w:rsidRDefault="00220E2F" w:rsidP="00220E2F">
      <w:pPr>
        <w:autoSpaceDE w:val="0"/>
        <w:autoSpaceDN w:val="0"/>
        <w:adjustRightInd w:val="0"/>
        <w:spacing w:after="0" w:line="240" w:lineRule="auto"/>
        <w:rPr>
          <w:b/>
          <w:bCs/>
          <w:i/>
          <w:iCs/>
          <w:color w:val="000000"/>
          <w:sz w:val="20"/>
          <w:szCs w:val="20"/>
          <w14:ligatures w14:val="standardContextual"/>
        </w:rPr>
      </w:pPr>
    </w:p>
    <w:p w14:paraId="29543CC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________________________________________________________________________ [Individual name/ Business name]</w:t>
      </w:r>
    </w:p>
    <w:p w14:paraId="1FAD01B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established in _____________________________________________________________, [Official address], VAT number</w:t>
      </w:r>
    </w:p>
    <w:p w14:paraId="4B27149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____________________, represented for the purposes of signing the Agreement by ___________________________</w:t>
      </w:r>
    </w:p>
    <w:p w14:paraId="354D68D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___________________________________________________________________________ [Individual name/Name of legal representative],</w:t>
      </w:r>
    </w:p>
    <w:p w14:paraId="75BB588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2F40A9EF" w14:textId="77777777" w:rsidR="00220E2F" w:rsidRPr="00220E2F" w:rsidRDefault="00220E2F" w:rsidP="00220E2F">
      <w:pPr>
        <w:autoSpaceDE w:val="0"/>
        <w:autoSpaceDN w:val="0"/>
        <w:adjustRightInd w:val="0"/>
        <w:spacing w:after="0" w:line="240" w:lineRule="auto"/>
        <w:jc w:val="both"/>
        <w:rPr>
          <w:b/>
          <w:bCs/>
          <w:i/>
          <w:iCs/>
          <w:color w:val="000000"/>
          <w:sz w:val="20"/>
          <w:szCs w:val="20"/>
          <w:lang w:val="en-GB"/>
          <w14:ligatures w14:val="standardContextual"/>
        </w:rPr>
      </w:pPr>
      <w:r w:rsidRPr="00220E2F">
        <w:rPr>
          <w:b/>
          <w:bCs/>
          <w:i/>
          <w:iCs/>
          <w:color w:val="000000"/>
          <w:sz w:val="20"/>
          <w:szCs w:val="20"/>
          <w:lang w:val="en-GB"/>
          <w14:ligatures w14:val="standardContextual"/>
        </w:rPr>
        <w:t>Hereinafter referred to as the “Beneficiary”</w:t>
      </w:r>
    </w:p>
    <w:p w14:paraId="5EC3FCC8" w14:textId="77777777" w:rsidR="00220E2F" w:rsidRPr="00220E2F" w:rsidRDefault="00220E2F" w:rsidP="00220E2F">
      <w:pPr>
        <w:autoSpaceDE w:val="0"/>
        <w:autoSpaceDN w:val="0"/>
        <w:adjustRightInd w:val="0"/>
        <w:spacing w:after="0" w:line="240" w:lineRule="auto"/>
        <w:jc w:val="both"/>
        <w:rPr>
          <w:b/>
          <w:bCs/>
          <w:color w:val="000000"/>
          <w:sz w:val="20"/>
          <w:szCs w:val="20"/>
          <w:lang w:val="en-GB"/>
          <w14:ligatures w14:val="standardContextual"/>
        </w:rPr>
      </w:pPr>
    </w:p>
    <w:p w14:paraId="1FC55F06" w14:textId="77777777" w:rsidR="00220E2F" w:rsidRPr="00220E2F" w:rsidRDefault="00220E2F" w:rsidP="00220E2F">
      <w:pPr>
        <w:autoSpaceDE w:val="0"/>
        <w:autoSpaceDN w:val="0"/>
        <w:adjustRightInd w:val="0"/>
        <w:spacing w:after="0" w:line="240" w:lineRule="auto"/>
        <w:jc w:val="both"/>
        <w:rPr>
          <w:b/>
          <w:bCs/>
          <w:color w:val="000000"/>
          <w:sz w:val="20"/>
          <w:szCs w:val="20"/>
          <w:lang w:val="en-GB"/>
          <w14:ligatures w14:val="standardContextual"/>
        </w:rPr>
      </w:pPr>
    </w:p>
    <w:p w14:paraId="71DB1EE7" w14:textId="77777777" w:rsidR="00220E2F" w:rsidRPr="00220E2F" w:rsidRDefault="00220E2F" w:rsidP="00220E2F">
      <w:pPr>
        <w:autoSpaceDE w:val="0"/>
        <w:autoSpaceDN w:val="0"/>
        <w:adjustRightInd w:val="0"/>
        <w:spacing w:after="0" w:line="240" w:lineRule="auto"/>
        <w:jc w:val="both"/>
        <w:rPr>
          <w:b/>
          <w:bCs/>
          <w:i/>
          <w:iCs/>
          <w:color w:val="000000"/>
          <w:sz w:val="20"/>
          <w:szCs w:val="20"/>
          <w:lang w:val="en-GB"/>
          <w14:ligatures w14:val="standardContextual"/>
        </w:rPr>
      </w:pPr>
      <w:r w:rsidRPr="00220E2F">
        <w:rPr>
          <w:b/>
          <w:bCs/>
          <w:i/>
          <w:iCs/>
          <w:color w:val="000000"/>
          <w:sz w:val="20"/>
          <w:szCs w:val="20"/>
          <w:lang w:val="en-GB"/>
          <w14:ligatures w14:val="standardContextual"/>
        </w:rPr>
        <w:lastRenderedPageBreak/>
        <w:t>Hereinafter, all parties above are collectively referred to as the “Contracting Parties”</w:t>
      </w:r>
    </w:p>
    <w:p w14:paraId="7E3D66D2" w14:textId="77777777" w:rsidR="00220E2F" w:rsidRPr="00220E2F" w:rsidRDefault="00220E2F" w:rsidP="00220E2F">
      <w:pPr>
        <w:autoSpaceDE w:val="0"/>
        <w:autoSpaceDN w:val="0"/>
        <w:adjustRightInd w:val="0"/>
        <w:spacing w:after="0" w:line="240" w:lineRule="auto"/>
        <w:jc w:val="both"/>
        <w:rPr>
          <w:b/>
          <w:bCs/>
          <w:i/>
          <w:iCs/>
          <w:color w:val="000000"/>
          <w:sz w:val="20"/>
          <w:szCs w:val="20"/>
          <w:lang w:val="en-GB"/>
          <w14:ligatures w14:val="standardContextual"/>
        </w:rPr>
      </w:pPr>
    </w:p>
    <w:p w14:paraId="2C9A68CC" w14:textId="06A4152C"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Contracting Parties </w:t>
      </w:r>
      <w:r w:rsidRPr="00220E2F">
        <w:rPr>
          <w:b/>
          <w:bCs/>
          <w:color w:val="000000"/>
          <w:sz w:val="20"/>
          <w:szCs w:val="20"/>
          <w:lang w:val="en-GB"/>
          <w14:ligatures w14:val="standardContextual"/>
        </w:rPr>
        <w:t>HAVE AGREED</w:t>
      </w:r>
      <w:r w:rsidRPr="00220E2F">
        <w:rPr>
          <w:color w:val="000000"/>
          <w:sz w:val="20"/>
          <w:szCs w:val="20"/>
          <w:lang w:val="en-GB"/>
          <w14:ligatures w14:val="standardContextual"/>
        </w:rPr>
        <w:t xml:space="preserve"> to the following terms and conditions, which form an integral part of this Sub-Grant Agreement (hereinafter referred as the “Contract”). </w:t>
      </w:r>
    </w:p>
    <w:p w14:paraId="3AB31D9F" w14:textId="77777777" w:rsidR="00220E2F" w:rsidRPr="00220E2F" w:rsidRDefault="00220E2F" w:rsidP="00220E2F">
      <w:pPr>
        <w:autoSpaceDE w:val="0"/>
        <w:autoSpaceDN w:val="0"/>
        <w:adjustRightInd w:val="0"/>
        <w:spacing w:after="0" w:line="240" w:lineRule="auto"/>
        <w:jc w:val="both"/>
        <w:rPr>
          <w:rFonts w:eastAsiaTheme="majorEastAsia"/>
          <w:b/>
          <w:bCs/>
          <w:color w:val="76935E"/>
          <w:kern w:val="2"/>
          <w:sz w:val="28"/>
          <w:szCs w:val="32"/>
          <w:lang w:val="en-GB"/>
          <w14:ligatures w14:val="standardContextual"/>
        </w:rPr>
      </w:pPr>
      <w:r w:rsidRPr="00220E2F">
        <w:rPr>
          <w:rFonts w:eastAsiaTheme="majorEastAsia"/>
          <w:b/>
          <w:bCs/>
          <w:color w:val="76935E"/>
          <w:kern w:val="2"/>
          <w:sz w:val="28"/>
          <w:szCs w:val="32"/>
          <w:lang w:val="en-GB"/>
          <w14:ligatures w14:val="standardContextual"/>
        </w:rPr>
        <w:t>General Provisions</w:t>
      </w:r>
    </w:p>
    <w:p w14:paraId="0484297E"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European Commission (hereinafter referred as the “EC”) and each partner, as representative of the CRAFT-TOUR consortium, have signed the Grant Agreement no. 101299673 for the implementation of the CRAFT-</w:t>
      </w:r>
      <w:proofErr w:type="gramStart"/>
      <w:r w:rsidRPr="00220E2F">
        <w:rPr>
          <w:color w:val="000000"/>
          <w:sz w:val="20"/>
          <w:szCs w:val="20"/>
          <w:lang w:val="en-GB"/>
          <w14:ligatures w14:val="standardContextual"/>
        </w:rPr>
        <w:t>TOUR  project</w:t>
      </w:r>
      <w:proofErr w:type="gramEnd"/>
      <w:r w:rsidRPr="00220E2F">
        <w:rPr>
          <w:color w:val="000000"/>
          <w:sz w:val="20"/>
          <w:szCs w:val="20"/>
          <w:lang w:val="en-GB"/>
          <w14:ligatures w14:val="standardContextual"/>
        </w:rPr>
        <w:t xml:space="preserve"> – The promotion of handicraft products and support of craftsmen– within the framework of the PPPA-MOVE-2025-P032404</w:t>
      </w:r>
    </w:p>
    <w:p w14:paraId="5D387A3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  </w:t>
      </w:r>
    </w:p>
    <w:p w14:paraId="5AB6BAE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CRAFT-TOUR project is implemented by the CHAMBER OF KOZANI, as coordinator of the CRAFT-TOUR </w:t>
      </w:r>
    </w:p>
    <w:p w14:paraId="2F2DC920"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project, in collaboration with the other CRAFT-TOUR partners, according to what set out in the Grant Agreement (GA) n. 101299673. </w:t>
      </w:r>
    </w:p>
    <w:p w14:paraId="0A899ED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objectives of CRAFT-TOUR are to provide direct support to craftspeople to enhance their capacity and visibility, foster cross-border collaboration and knowledge exchange among craftsmen activate tourism in regions known for handicrafts by developing new tourism products and experiences and encourage the continuation of craft traditions and involvement of youth in craftsmanship.  </w:t>
      </w:r>
    </w:p>
    <w:p w14:paraId="5C9FDCF2"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Beneficiary has been selected for funding under the CRAFT-TOUR Call for Projects based on the positive evaluation of the evaluation committee.</w:t>
      </w:r>
    </w:p>
    <w:p w14:paraId="7BEC2240"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This Contract aims at defining the framework of rights and obligations of the Contracting Parties with respect</w:t>
      </w:r>
    </w:p>
    <w:p w14:paraId="2CEAF87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to the Beneficiary’s participation in the CRAFT-TOUR Call for Projects.</w:t>
      </w:r>
    </w:p>
    <w:p w14:paraId="4D4BF4B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funding to be received by the Beneficiary is property of the EC.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is a mere holder and manager of the funds.</w:t>
      </w:r>
    </w:p>
    <w:p w14:paraId="5A4E6FD1" w14:textId="47DD0F63"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Sub-Grant is an action grant which takes the form of a lump sum grant for the completion of the project’s activities, as detailed in the Application Form filled in by the Beneficiary (Annex I– A and B).</w:t>
      </w:r>
    </w:p>
    <w:p w14:paraId="0E247F5E" w14:textId="77777777" w:rsidR="00220E2F" w:rsidRPr="00220E2F" w:rsidRDefault="00220E2F" w:rsidP="00220E2F">
      <w:pPr>
        <w:pStyle w:val="Heading1"/>
        <w:rPr>
          <w:rFonts w:ascii="Arial" w:hAnsi="Arial"/>
          <w:lang w:val="en-US"/>
        </w:rPr>
      </w:pPr>
      <w:r w:rsidRPr="00220E2F">
        <w:rPr>
          <w:rFonts w:ascii="Arial" w:hAnsi="Arial"/>
          <w:lang w:val="en-US"/>
        </w:rPr>
        <w:t>Article 1 - Entry into force and termination of the contract</w:t>
      </w:r>
    </w:p>
    <w:p w14:paraId="2936F5D8" w14:textId="77777777" w:rsidR="00220E2F" w:rsidRPr="00220E2F" w:rsidRDefault="00220E2F" w:rsidP="00220E2F">
      <w:pPr>
        <w:pStyle w:val="Heading2"/>
        <w:rPr>
          <w:rFonts w:ascii="Arial" w:hAnsi="Arial"/>
        </w:rPr>
      </w:pPr>
      <w:bookmarkStart w:id="0" w:name="_Toc179882050"/>
      <w:r w:rsidRPr="00220E2F">
        <w:rPr>
          <w:rFonts w:ascii="Arial" w:hAnsi="Arial"/>
        </w:rPr>
        <w:t>1.1 Entry into force</w:t>
      </w:r>
      <w:bookmarkEnd w:id="0"/>
    </w:p>
    <w:p w14:paraId="3C8217E4" w14:textId="77777777" w:rsidR="00220E2F" w:rsidRPr="00220E2F" w:rsidRDefault="00220E2F" w:rsidP="00220E2F">
      <w:pPr>
        <w:autoSpaceDE w:val="0"/>
        <w:autoSpaceDN w:val="0"/>
        <w:adjustRightInd w:val="0"/>
        <w:spacing w:after="0" w:line="240" w:lineRule="auto"/>
        <w:jc w:val="both"/>
        <w:rPr>
          <w:color w:val="000000"/>
          <w:sz w:val="20"/>
          <w:szCs w:val="20"/>
          <w14:ligatures w14:val="standardContextual"/>
        </w:rPr>
      </w:pPr>
      <w:r w:rsidRPr="00220E2F">
        <w:rPr>
          <w:color w:val="000000"/>
          <w:sz w:val="20"/>
          <w:szCs w:val="20"/>
          <w14:ligatures w14:val="standardContextual"/>
        </w:rPr>
        <w:t xml:space="preserve">This Contract will enter into force on the day of its signature by the last Contracting Party. The Chamber of </w:t>
      </w:r>
      <w:proofErr w:type="spellStart"/>
      <w:r w:rsidRPr="00220E2F">
        <w:rPr>
          <w:color w:val="000000"/>
          <w:sz w:val="20"/>
          <w:szCs w:val="20"/>
          <w14:ligatures w14:val="standardContextual"/>
        </w:rPr>
        <w:t>Kozani</w:t>
      </w:r>
      <w:proofErr w:type="spellEnd"/>
      <w:r w:rsidRPr="00220E2F">
        <w:rPr>
          <w:color w:val="000000"/>
          <w:sz w:val="20"/>
          <w:szCs w:val="20"/>
          <w14:ligatures w14:val="standardContextual"/>
        </w:rPr>
        <w:t xml:space="preserve"> will sign this contract only after all the following documents have been received from the Beneficiary: </w:t>
      </w:r>
    </w:p>
    <w:p w14:paraId="65DB570C" w14:textId="77777777" w:rsidR="00220E2F" w:rsidRPr="00220E2F" w:rsidRDefault="00220E2F" w:rsidP="00220E2F">
      <w:pPr>
        <w:autoSpaceDE w:val="0"/>
        <w:autoSpaceDN w:val="0"/>
        <w:adjustRightInd w:val="0"/>
        <w:spacing w:after="0" w:line="240" w:lineRule="auto"/>
        <w:rPr>
          <w:color w:val="000000"/>
          <w:sz w:val="20"/>
          <w:szCs w:val="20"/>
          <w14:ligatures w14:val="standardContextual"/>
        </w:rPr>
      </w:pPr>
    </w:p>
    <w:p w14:paraId="2AA763AB" w14:textId="77777777" w:rsidR="00220E2F" w:rsidRPr="00220E2F" w:rsidRDefault="00220E2F" w:rsidP="00220E2F">
      <w:pPr>
        <w:numPr>
          <w:ilvl w:val="0"/>
          <w:numId w:val="5"/>
        </w:numPr>
        <w:autoSpaceDE w:val="0"/>
        <w:autoSpaceDN w:val="0"/>
        <w:adjustRightInd w:val="0"/>
        <w:spacing w:before="0" w:after="0" w:line="240" w:lineRule="auto"/>
        <w:jc w:val="both"/>
        <w:rPr>
          <w:color w:val="000000"/>
          <w:sz w:val="20"/>
          <w:szCs w:val="20"/>
          <w14:ligatures w14:val="standardContextual"/>
        </w:rPr>
      </w:pPr>
      <w:r w:rsidRPr="00220E2F">
        <w:rPr>
          <w:color w:val="000000"/>
          <w:sz w:val="20"/>
          <w:szCs w:val="20"/>
          <w14:ligatures w14:val="standardContextual"/>
        </w:rPr>
        <w:t xml:space="preserve">The original signed Declaration(s) of Honour (as provided in Annex II). </w:t>
      </w:r>
    </w:p>
    <w:p w14:paraId="72A757B5" w14:textId="77777777" w:rsidR="00220E2F" w:rsidRPr="00220E2F" w:rsidRDefault="00220E2F" w:rsidP="00220E2F">
      <w:pPr>
        <w:numPr>
          <w:ilvl w:val="0"/>
          <w:numId w:val="5"/>
        </w:numPr>
        <w:autoSpaceDE w:val="0"/>
        <w:autoSpaceDN w:val="0"/>
        <w:adjustRightInd w:val="0"/>
        <w:spacing w:before="0" w:after="0" w:line="240" w:lineRule="auto"/>
        <w:jc w:val="both"/>
        <w:rPr>
          <w:color w:val="000000"/>
          <w:sz w:val="20"/>
          <w:szCs w:val="20"/>
          <w14:ligatures w14:val="standardContextual"/>
        </w:rPr>
      </w:pPr>
      <w:r w:rsidRPr="00220E2F">
        <w:rPr>
          <w:color w:val="000000"/>
          <w:sz w:val="20"/>
          <w:szCs w:val="20"/>
          <w14:ligatures w14:val="standardContextual"/>
        </w:rPr>
        <w:t xml:space="preserve">Bank Account Information form (as provided in Annex IV). </w:t>
      </w:r>
    </w:p>
    <w:p w14:paraId="18DCAAA0"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648A76F1" w14:textId="7778CC36"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lastRenderedPageBreak/>
        <w:t xml:space="preserve">All documents, properly signed, shall be sent to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to the following email / contact:             </w:t>
      </w:r>
      <w:r w:rsidRPr="00220E2F">
        <w:rPr>
          <w:i/>
          <w:iCs/>
          <w:color w:val="000000"/>
          <w:sz w:val="20"/>
          <w:szCs w:val="20"/>
          <w:lang w:val="en-GB"/>
          <w14:ligatures w14:val="standardContextual"/>
        </w:rPr>
        <w:t xml:space="preserve">Mr. Fotios </w:t>
      </w:r>
      <w:proofErr w:type="spellStart"/>
      <w:r w:rsidRPr="00220E2F">
        <w:rPr>
          <w:i/>
          <w:iCs/>
          <w:color w:val="000000"/>
          <w:sz w:val="20"/>
          <w:szCs w:val="20"/>
          <w:lang w:val="en-GB"/>
          <w14:ligatures w14:val="standardContextual"/>
        </w:rPr>
        <w:t>Tsampouris</w:t>
      </w:r>
      <w:proofErr w:type="spellEnd"/>
      <w:r w:rsidRPr="00220E2F">
        <w:rPr>
          <w:color w:val="000000"/>
          <w:sz w:val="20"/>
          <w:szCs w:val="20"/>
          <w:lang w:val="en-GB"/>
          <w14:ligatures w14:val="standardContextual"/>
        </w:rPr>
        <w:t xml:space="preserve">   </w:t>
      </w:r>
      <w:hyperlink r:id="rId8" w:history="1">
        <w:r w:rsidRPr="00220E2F">
          <w:rPr>
            <w:rStyle w:val="Hyperlink"/>
            <w:sz w:val="20"/>
            <w:szCs w:val="20"/>
            <w:lang w:val="en-GB"/>
            <w14:ligatures w14:val="standardContextual"/>
          </w:rPr>
          <w:t>chambers@otenet.gr</w:t>
        </w:r>
      </w:hyperlink>
    </w:p>
    <w:p w14:paraId="2F01EBF2"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77C56812"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Beneficiary is requested to send all the requested documents in a single e-mail and with adequate identification (e-mail subject):</w:t>
      </w:r>
    </w:p>
    <w:p w14:paraId="6B366D7A" w14:textId="77777777" w:rsidR="00220E2F" w:rsidRPr="00220E2F" w:rsidRDefault="00220E2F" w:rsidP="00220E2F">
      <w:pPr>
        <w:autoSpaceDE w:val="0"/>
        <w:autoSpaceDN w:val="0"/>
        <w:adjustRightInd w:val="0"/>
        <w:spacing w:after="0" w:line="240" w:lineRule="auto"/>
        <w:jc w:val="both"/>
        <w:rPr>
          <w:b/>
          <w:bCs/>
          <w:color w:val="000000"/>
          <w:sz w:val="20"/>
          <w:szCs w:val="20"/>
          <w:lang w:val="en-GB"/>
          <w14:ligatures w14:val="standardContextual"/>
        </w:rPr>
      </w:pPr>
      <w:r w:rsidRPr="00220E2F">
        <w:rPr>
          <w:b/>
          <w:bCs/>
          <w:color w:val="000000"/>
          <w:sz w:val="20"/>
          <w:szCs w:val="20"/>
          <w:lang w:val="en-GB"/>
          <w14:ligatures w14:val="standardContextual"/>
        </w:rPr>
        <w:t>CRAFT-TOUR Call for Projects – [ID Project _________] documentation.</w:t>
      </w:r>
    </w:p>
    <w:p w14:paraId="2212D3BD"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4751BB3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After receipt and validation of the documentation, the Beneficiary will receive a sub-grant agreement (contract) for signature. The Beneficiary is solely responsible for the accuracy of all data provided. The contact details of the Beneficiary for notices and communication under this contract are:</w:t>
      </w:r>
    </w:p>
    <w:p w14:paraId="25885113"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799B17C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Name of contact person _________________________________________________________________________________</w:t>
      </w:r>
    </w:p>
    <w:p w14:paraId="4DECDB67"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Address ________________________________________________________________________________________________</w:t>
      </w:r>
    </w:p>
    <w:p w14:paraId="12A9E6A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E-mail __________________________________________________________________________________________________</w:t>
      </w:r>
    </w:p>
    <w:p w14:paraId="1B0214D2"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Telephone/ mobile phone ________________________________________________________________________________</w:t>
      </w:r>
    </w:p>
    <w:p w14:paraId="39E57DB4" w14:textId="77777777" w:rsidR="00220E2F" w:rsidRPr="00220E2F" w:rsidRDefault="00220E2F" w:rsidP="00220E2F">
      <w:pPr>
        <w:pStyle w:val="Heading2"/>
        <w:rPr>
          <w:rFonts w:ascii="Arial" w:hAnsi="Arial"/>
        </w:rPr>
      </w:pPr>
      <w:bookmarkStart w:id="1" w:name="_Toc179882051"/>
    </w:p>
    <w:bookmarkEnd w:id="1"/>
    <w:p w14:paraId="34142BD2" w14:textId="77777777" w:rsidR="00220E2F" w:rsidRPr="008C54F0" w:rsidRDefault="00220E2F" w:rsidP="00220E2F">
      <w:pPr>
        <w:autoSpaceDE w:val="0"/>
        <w:autoSpaceDN w:val="0"/>
        <w:adjustRightInd w:val="0"/>
        <w:spacing w:after="0" w:line="240" w:lineRule="auto"/>
        <w:jc w:val="both"/>
        <w:rPr>
          <w:rFonts w:eastAsiaTheme="majorEastAsia"/>
          <w:b/>
          <w:bCs/>
          <w:color w:val="76935E"/>
          <w:kern w:val="2"/>
          <w:sz w:val="24"/>
          <w:szCs w:val="32"/>
          <w:lang w:val="en-GB"/>
          <w14:ligatures w14:val="standardContextual"/>
        </w:rPr>
      </w:pPr>
      <w:r w:rsidRPr="008C54F0">
        <w:rPr>
          <w:rFonts w:eastAsiaTheme="majorEastAsia"/>
          <w:b/>
          <w:bCs/>
          <w:color w:val="76935E"/>
          <w:kern w:val="2"/>
          <w:sz w:val="24"/>
          <w:szCs w:val="32"/>
          <w:lang w:val="en-GB"/>
          <w14:ligatures w14:val="standardContextual"/>
        </w:rPr>
        <w:t>1.2. Contract termination</w:t>
      </w:r>
    </w:p>
    <w:p w14:paraId="04E1F16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This Contract will automatically terminate at the end of the Project, which will happen when the Beneficiary has fulfilled all obligations in Article 2, except for those obligations that according to their content are intended to remain in effect, which keep their full force and effect.</w:t>
      </w:r>
    </w:p>
    <w:p w14:paraId="6AF7D02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shall be entitled to terminate this Contract by written notice with immediate effect if the Beneficiary does not fulfil its obligations (see Article 3 - Breach of Contractual obligations).</w:t>
      </w:r>
    </w:p>
    <w:p w14:paraId="6BF4AEFC" w14:textId="53A33E83" w:rsidR="00220E2F" w:rsidRPr="00220E2F" w:rsidRDefault="00A07527" w:rsidP="00220E2F">
      <w:pPr>
        <w:autoSpaceDE w:val="0"/>
        <w:autoSpaceDN w:val="0"/>
        <w:adjustRightInd w:val="0"/>
        <w:spacing w:after="0" w:line="240" w:lineRule="auto"/>
        <w:jc w:val="both"/>
        <w:rPr>
          <w:color w:val="000000"/>
          <w:sz w:val="20"/>
          <w:szCs w:val="20"/>
          <w:lang w:val="en-GB"/>
          <w14:ligatures w14:val="standardContextual"/>
        </w:rPr>
      </w:pPr>
      <w:r>
        <w:rPr>
          <w:color w:val="000000"/>
          <w:sz w:val="20"/>
          <w:szCs w:val="20"/>
          <w:lang w:val="en-GB"/>
          <w14:ligatures w14:val="standardContextual"/>
        </w:rPr>
        <w:t>¡</w:t>
      </w:r>
    </w:p>
    <w:p w14:paraId="24E9E213"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06448F0C" w14:textId="0E9366D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Irrespective of the automatic termination of this Contract under present Article 1.2 or any early termination under Article 4, all obligations that according to their content are intended to be in effect for longer shall remain in effect.</w:t>
      </w:r>
    </w:p>
    <w:p w14:paraId="0F30862B" w14:textId="77777777" w:rsidR="00220E2F" w:rsidRPr="00220E2F" w:rsidRDefault="00220E2F" w:rsidP="00220E2F">
      <w:pPr>
        <w:autoSpaceDE w:val="0"/>
        <w:autoSpaceDN w:val="0"/>
        <w:adjustRightInd w:val="0"/>
        <w:spacing w:after="0" w:line="240" w:lineRule="auto"/>
        <w:jc w:val="both"/>
        <w:rPr>
          <w:rFonts w:eastAsiaTheme="majorEastAsia"/>
          <w:b/>
          <w:bCs/>
          <w:color w:val="76935E"/>
          <w:kern w:val="2"/>
          <w:sz w:val="28"/>
          <w:szCs w:val="28"/>
          <w14:ligatures w14:val="standardContextual"/>
        </w:rPr>
      </w:pPr>
      <w:r w:rsidRPr="00220E2F">
        <w:rPr>
          <w:rFonts w:eastAsiaTheme="majorEastAsia"/>
          <w:b/>
          <w:bCs/>
          <w:color w:val="76935E"/>
          <w:kern w:val="2"/>
          <w:sz w:val="28"/>
          <w:szCs w:val="28"/>
          <w14:ligatures w14:val="standardContextual"/>
        </w:rPr>
        <w:t>Article 2 - Obligations and responsibilities of the Beneficiary</w:t>
      </w:r>
    </w:p>
    <w:p w14:paraId="5397EC0C" w14:textId="77777777" w:rsidR="00220E2F" w:rsidRPr="00220E2F" w:rsidRDefault="00220E2F" w:rsidP="00A07527">
      <w:pPr>
        <w:jc w:val="both"/>
        <w:rPr>
          <w:b/>
          <w:bCs/>
        </w:rPr>
      </w:pPr>
      <w:bookmarkStart w:id="2" w:name="_Toc179882053"/>
      <w:r w:rsidRPr="00220E2F">
        <w:t xml:space="preserve">The obligations and responsibilities are defined in detail in the Call for Projects. Additionally, the Beneficiary shall take every necessary precaution to avoid any risk of </w:t>
      </w:r>
      <w:r w:rsidRPr="00220E2F">
        <w:lastRenderedPageBreak/>
        <w:t xml:space="preserve">conflict of interest relating to economic interests, political or national affinities, personal or any other interests liable to influence the impartial and objective performance of the sub-project. In case the Beneficiary is involved in a conflict of interest or in a risk of conflict of interest, the Beneficiary must formally notify </w:t>
      </w:r>
      <w:proofErr w:type="gramStart"/>
      <w:r w:rsidRPr="00220E2F">
        <w:t>this situation to the</w:t>
      </w:r>
      <w:proofErr w:type="gramEnd"/>
      <w:r w:rsidRPr="00220E2F">
        <w:t xml:space="preserve"> Chamber of Kozani without delay and immediately take all the necessary steps to rectify this situation.</w:t>
      </w:r>
    </w:p>
    <w:p w14:paraId="7D217E17" w14:textId="3250B68B" w:rsidR="00220E2F" w:rsidRPr="00220E2F" w:rsidRDefault="00220E2F" w:rsidP="00220E2F">
      <w:pPr>
        <w:pStyle w:val="Heading1"/>
        <w:jc w:val="both"/>
        <w:rPr>
          <w:rFonts w:ascii="Arial" w:hAnsi="Arial"/>
          <w:b w:val="0"/>
          <w:bCs w:val="0"/>
          <w:sz w:val="20"/>
          <w:szCs w:val="20"/>
        </w:rPr>
      </w:pPr>
      <w:r w:rsidRPr="00220E2F">
        <w:rPr>
          <w:rFonts w:ascii="Arial" w:hAnsi="Arial"/>
          <w:b w:val="0"/>
          <w:bCs w:val="0"/>
          <w:sz w:val="20"/>
          <w:szCs w:val="20"/>
        </w:rPr>
        <w:t>Furthermore, the Beneficiary shall provide true and accurate documentation and declarations as defined in Article 1.1</w:t>
      </w:r>
    </w:p>
    <w:bookmarkEnd w:id="2"/>
    <w:p w14:paraId="08EF369D" w14:textId="77777777" w:rsidR="00220E2F" w:rsidRPr="00220E2F" w:rsidRDefault="00220E2F" w:rsidP="00220E2F">
      <w:pPr>
        <w:autoSpaceDE w:val="0"/>
        <w:autoSpaceDN w:val="0"/>
        <w:adjustRightInd w:val="0"/>
        <w:spacing w:after="0" w:line="240" w:lineRule="auto"/>
        <w:jc w:val="both"/>
        <w:rPr>
          <w:rFonts w:eastAsiaTheme="majorEastAsia"/>
          <w:b/>
          <w:bCs/>
          <w:color w:val="76935E"/>
          <w:kern w:val="2"/>
          <w:sz w:val="28"/>
          <w:szCs w:val="28"/>
          <w14:ligatures w14:val="standardContextual"/>
        </w:rPr>
      </w:pPr>
      <w:r w:rsidRPr="00220E2F">
        <w:rPr>
          <w:rFonts w:eastAsiaTheme="majorEastAsia"/>
          <w:b/>
          <w:bCs/>
          <w:color w:val="76935E"/>
          <w:kern w:val="2"/>
          <w:sz w:val="28"/>
          <w:szCs w:val="28"/>
          <w14:ligatures w14:val="standardContextual"/>
        </w:rPr>
        <w:t>Article 3 - Breach of contractual obligations</w:t>
      </w:r>
    </w:p>
    <w:p w14:paraId="5C0EDB0F" w14:textId="77777777" w:rsidR="00220E2F" w:rsidRPr="00220E2F" w:rsidRDefault="00220E2F" w:rsidP="00A07527">
      <w:pPr>
        <w:jc w:val="both"/>
        <w:rPr>
          <w:b/>
          <w:bCs/>
        </w:rPr>
      </w:pPr>
      <w:bookmarkStart w:id="3" w:name="_Toc179882054"/>
      <w:r w:rsidRPr="00220E2F">
        <w:t>In the event of a breach of the contractual obligation’s representations or warranties by the Beneficiary under this Contract, the Chamber of Kozani, in coordination with the CRAFT-TOUR Consortium, reserves the right to terminate the Contract by written notice with immediate effect, even if such non-fulfilment is due to Force Majeure.</w:t>
      </w:r>
    </w:p>
    <w:p w14:paraId="40F6A6DD" w14:textId="77777777" w:rsidR="00220E2F" w:rsidRPr="00220E2F" w:rsidRDefault="00220E2F" w:rsidP="00A07527">
      <w:pPr>
        <w:jc w:val="both"/>
        <w:rPr>
          <w:b/>
          <w:bCs/>
        </w:rPr>
      </w:pPr>
      <w:r w:rsidRPr="00220E2F">
        <w:t xml:space="preserve">In the event of the breach of the contractual obligations by the Beneficiary, the Chamber of Kozani reserves the right </w:t>
      </w:r>
      <w:proofErr w:type="gramStart"/>
      <w:r w:rsidRPr="00220E2F">
        <w:t>of</w:t>
      </w:r>
      <w:proofErr w:type="gramEnd"/>
      <w:r w:rsidRPr="00220E2F">
        <w:t xml:space="preserve"> not </w:t>
      </w:r>
      <w:proofErr w:type="gramStart"/>
      <w:r w:rsidRPr="00220E2F">
        <w:t>fulfilling</w:t>
      </w:r>
      <w:proofErr w:type="gramEnd"/>
      <w:r w:rsidRPr="00220E2F">
        <w:t xml:space="preserve"> the respective payment to the Beneficiary.</w:t>
      </w:r>
    </w:p>
    <w:p w14:paraId="516C5303" w14:textId="77777777" w:rsidR="00220E2F" w:rsidRPr="00220E2F" w:rsidRDefault="00220E2F" w:rsidP="00A07527">
      <w:pPr>
        <w:jc w:val="both"/>
        <w:rPr>
          <w:b/>
          <w:bCs/>
        </w:rPr>
      </w:pPr>
      <w:r w:rsidRPr="00220E2F">
        <w:t>The Chamber of Kozani also reserves the right to claim a refund of any already paid funds, both in case of breach of contract and/or in case the work/costs are not approved by the EC.</w:t>
      </w:r>
    </w:p>
    <w:p w14:paraId="43B9750E" w14:textId="77777777" w:rsidR="00220E2F" w:rsidRPr="00220E2F" w:rsidRDefault="00220E2F" w:rsidP="00A07527">
      <w:pPr>
        <w:jc w:val="both"/>
        <w:rPr>
          <w:b/>
          <w:bCs/>
        </w:rPr>
      </w:pPr>
      <w:r w:rsidRPr="00220E2F">
        <w:t>The Chamber of Kozani will give written notice requiring such breach to be remedied within 30 days. In case the Beneficiary has not brought remedies from the notice, the Chamber of Kozani may decide to terminate the contract unilaterally.</w:t>
      </w:r>
    </w:p>
    <w:p w14:paraId="3CCC6132" w14:textId="77777777" w:rsidR="00220E2F" w:rsidRPr="00220E2F" w:rsidRDefault="00220E2F" w:rsidP="00220E2F">
      <w:pPr>
        <w:pStyle w:val="Heading1"/>
        <w:rPr>
          <w:rFonts w:ascii="Arial" w:hAnsi="Arial"/>
        </w:rPr>
      </w:pPr>
    </w:p>
    <w:p w14:paraId="7201224A" w14:textId="4063CACD" w:rsidR="00220E2F" w:rsidRPr="00220E2F" w:rsidRDefault="00220E2F" w:rsidP="00220E2F">
      <w:pPr>
        <w:pStyle w:val="Heading2"/>
        <w:rPr>
          <w:rFonts w:ascii="Arial" w:hAnsi="Arial"/>
        </w:rPr>
      </w:pPr>
      <w:bookmarkStart w:id="4" w:name="_Toc179882055"/>
      <w:bookmarkEnd w:id="3"/>
      <w:r w:rsidRPr="00220E2F">
        <w:rPr>
          <w:rFonts w:ascii="Arial" w:hAnsi="Arial"/>
        </w:rPr>
        <w:t>Article 4 – Financial contribution and financial provisions</w:t>
      </w:r>
      <w:bookmarkEnd w:id="4"/>
    </w:p>
    <w:p w14:paraId="308D548A" w14:textId="77777777" w:rsidR="00220E2F" w:rsidRPr="008C54F0" w:rsidRDefault="00220E2F" w:rsidP="00220E2F">
      <w:pPr>
        <w:autoSpaceDE w:val="0"/>
        <w:autoSpaceDN w:val="0"/>
        <w:adjustRightInd w:val="0"/>
        <w:spacing w:after="0" w:line="240" w:lineRule="auto"/>
        <w:jc w:val="both"/>
        <w:rPr>
          <w:rFonts w:eastAsiaTheme="majorEastAsia"/>
          <w:b/>
          <w:bCs/>
          <w:color w:val="76935E"/>
          <w:kern w:val="2"/>
          <w:sz w:val="24"/>
          <w:szCs w:val="24"/>
          <w14:ligatures w14:val="standardContextual"/>
        </w:rPr>
      </w:pPr>
      <w:r w:rsidRPr="008C54F0">
        <w:rPr>
          <w:rFonts w:eastAsiaTheme="majorEastAsia"/>
          <w:b/>
          <w:bCs/>
          <w:color w:val="76935E"/>
          <w:kern w:val="2"/>
          <w:sz w:val="24"/>
          <w:szCs w:val="32"/>
          <w:lang w:val="en-GB"/>
          <w14:ligatures w14:val="standardContextual"/>
        </w:rPr>
        <w:t>4.1 Maximum financial contribution</w:t>
      </w:r>
    </w:p>
    <w:p w14:paraId="38F0FC16" w14:textId="77777777" w:rsidR="00220E2F" w:rsidRPr="00220E2F" w:rsidRDefault="00220E2F" w:rsidP="00220E2F">
      <w:pPr>
        <w:autoSpaceDE w:val="0"/>
        <w:autoSpaceDN w:val="0"/>
        <w:adjustRightInd w:val="0"/>
        <w:spacing w:after="0" w:line="240" w:lineRule="auto"/>
        <w:jc w:val="both"/>
        <w:rPr>
          <w:rFonts w:eastAsiaTheme="majorEastAsia"/>
          <w:b/>
          <w:bCs/>
          <w:kern w:val="2"/>
          <w:sz w:val="20"/>
          <w:szCs w:val="20"/>
          <w14:ligatures w14:val="standardContextual"/>
        </w:rPr>
      </w:pPr>
      <w:bookmarkStart w:id="5" w:name="_Toc179882056"/>
      <w:r w:rsidRPr="00220E2F">
        <w:rPr>
          <w:rFonts w:eastAsiaTheme="majorEastAsia"/>
          <w:kern w:val="2"/>
          <w:sz w:val="20"/>
          <w:szCs w:val="20"/>
          <w14:ligatures w14:val="standardContextual"/>
        </w:rPr>
        <w:t xml:space="preserve">The maximum financial contribution to be granted to the Beneficiary shall not exceed the amount of </w:t>
      </w:r>
      <w:r w:rsidRPr="00220E2F">
        <w:rPr>
          <w:rFonts w:eastAsiaTheme="majorEastAsia"/>
          <w:b/>
          <w:bCs/>
          <w:kern w:val="2"/>
          <w:sz w:val="20"/>
          <w:szCs w:val="20"/>
          <w14:ligatures w14:val="standardContextual"/>
        </w:rPr>
        <w:t>five thousand euros (5,000.00).</w:t>
      </w:r>
    </w:p>
    <w:p w14:paraId="7A65178E" w14:textId="4D0C0D45" w:rsidR="00220E2F" w:rsidRPr="00220E2F" w:rsidRDefault="00220E2F" w:rsidP="00220E2F">
      <w:pPr>
        <w:autoSpaceDE w:val="0"/>
        <w:autoSpaceDN w:val="0"/>
        <w:adjustRightInd w:val="0"/>
        <w:spacing w:after="0" w:line="240" w:lineRule="auto"/>
        <w:jc w:val="both"/>
      </w:pPr>
      <w:r w:rsidRPr="00220E2F">
        <w:rPr>
          <w:rFonts w:eastAsiaTheme="majorEastAsia"/>
          <w:kern w:val="2"/>
          <w:sz w:val="20"/>
          <w:szCs w:val="20"/>
          <w14:ligatures w14:val="standardContextual"/>
        </w:rPr>
        <w:t>The estimated budget for the action (lump sum</w:t>
      </w:r>
      <w:r w:rsidRPr="00220E2F">
        <w:rPr>
          <w:sz w:val="20"/>
          <w:szCs w:val="20"/>
        </w:rPr>
        <w:t xml:space="preserve"> breakdown) is set out in the Application Form and Budget (Annex I – A and B), which contains the estimated eligible contributions </w:t>
      </w:r>
      <w:r w:rsidRPr="00220E2F">
        <w:rPr>
          <w:color w:val="000000"/>
          <w:sz w:val="20"/>
          <w:szCs w:val="20"/>
        </w:rPr>
        <w:t>for the action (lump sum contributions), broken down by activity.</w:t>
      </w:r>
      <w:bookmarkEnd w:id="5"/>
    </w:p>
    <w:p w14:paraId="1345947B" w14:textId="77777777" w:rsidR="00220E2F" w:rsidRPr="00220E2F" w:rsidRDefault="00220E2F" w:rsidP="00220E2F">
      <w:pPr>
        <w:autoSpaceDE w:val="0"/>
        <w:autoSpaceDN w:val="0"/>
        <w:adjustRightInd w:val="0"/>
        <w:spacing w:after="0" w:line="240" w:lineRule="auto"/>
        <w:jc w:val="both"/>
        <w:rPr>
          <w:rFonts w:eastAsiaTheme="majorEastAsia"/>
          <w:b/>
          <w:bCs/>
          <w:color w:val="76935E"/>
          <w:kern w:val="2"/>
          <w:sz w:val="24"/>
          <w:szCs w:val="32"/>
          <w:lang w:val="en-GB"/>
          <w14:ligatures w14:val="standardContextual"/>
        </w:rPr>
      </w:pPr>
      <w:r w:rsidRPr="00220E2F">
        <w:rPr>
          <w:rFonts w:eastAsiaTheme="majorEastAsia"/>
          <w:b/>
          <w:bCs/>
          <w:color w:val="76935E"/>
          <w:kern w:val="2"/>
          <w:sz w:val="24"/>
          <w:szCs w:val="32"/>
          <w:lang w:val="en-GB"/>
          <w14:ligatures w14:val="standardContextual"/>
        </w:rPr>
        <w:t>4.2 Payment schedule and distribution of the financial contribution</w:t>
      </w:r>
    </w:p>
    <w:p w14:paraId="6F5DE9C1"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financial contribution to be granted to the Beneficiary will be calculated and distributed in accordance with the provisions set in the Call for Projects. The financial grant to be paid will always be subject to the provision by the Beneficiary of a Progress Report (Annex V) and a favourable review by the CRAFT-TOUR mentor assigned to the Beneficiary. If requested, the Beneficiary will have to present any documentation for the costs claimed.</w:t>
      </w:r>
    </w:p>
    <w:p w14:paraId="60AB1D16" w14:textId="1BD61073"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payment of the lump sum will be done directly by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to the Beneficiary in the form of bank transfer, following the timeline outlined in the Call: </w:t>
      </w:r>
    </w:p>
    <w:p w14:paraId="1F87D1AD" w14:textId="77777777" w:rsidR="00220E2F" w:rsidRPr="00220E2F" w:rsidRDefault="00220E2F" w:rsidP="00220E2F">
      <w:pPr>
        <w:autoSpaceDE w:val="0"/>
        <w:autoSpaceDN w:val="0"/>
        <w:adjustRightInd w:val="0"/>
        <w:spacing w:after="0" w:line="240" w:lineRule="auto"/>
        <w:jc w:val="both"/>
        <w:rPr>
          <w:rFonts w:eastAsia="ArialMT"/>
          <w:color w:val="000000"/>
          <w:sz w:val="20"/>
          <w:szCs w:val="20"/>
          <w:lang w:val="en-GB"/>
          <w14:ligatures w14:val="standardContextual"/>
        </w:rPr>
      </w:pPr>
    </w:p>
    <w:tbl>
      <w:tblPr>
        <w:tblStyle w:val="Tabellagriglia5scura-colore11"/>
        <w:tblW w:w="0" w:type="auto"/>
        <w:tblBorders>
          <w:top w:val="single" w:sz="8" w:space="0" w:color="76935E"/>
          <w:left w:val="single" w:sz="8" w:space="0" w:color="76935E"/>
          <w:bottom w:val="single" w:sz="8" w:space="0" w:color="76935E"/>
          <w:right w:val="single" w:sz="8" w:space="0" w:color="76935E"/>
          <w:insideH w:val="single" w:sz="8" w:space="0" w:color="76935E"/>
          <w:insideV w:val="single" w:sz="8" w:space="0" w:color="76935E"/>
        </w:tblBorders>
        <w:tblLook w:val="04A0" w:firstRow="1" w:lastRow="0" w:firstColumn="1" w:lastColumn="0" w:noHBand="0" w:noVBand="1"/>
      </w:tblPr>
      <w:tblGrid>
        <w:gridCol w:w="2436"/>
        <w:gridCol w:w="6048"/>
      </w:tblGrid>
      <w:tr w:rsidR="00220E2F" w:rsidRPr="00220E2F" w14:paraId="2B416A46" w14:textId="77777777" w:rsidTr="0022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Borders>
              <w:top w:val="none" w:sz="0" w:space="0" w:color="auto"/>
              <w:left w:val="none" w:sz="0" w:space="0" w:color="auto"/>
              <w:right w:val="none" w:sz="0" w:space="0" w:color="auto"/>
            </w:tcBorders>
            <w:shd w:val="clear" w:color="auto" w:fill="76935E"/>
          </w:tcPr>
          <w:p w14:paraId="388396EA" w14:textId="77777777" w:rsidR="00220E2F" w:rsidRPr="00220E2F" w:rsidRDefault="00220E2F" w:rsidP="007B4081">
            <w:pPr>
              <w:spacing w:after="0" w:line="240" w:lineRule="auto"/>
              <w:jc w:val="center"/>
              <w:rPr>
                <w:rFonts w:eastAsia="Aptos"/>
                <w:sz w:val="20"/>
                <w:szCs w:val="20"/>
                <w:lang w:val="en-GB"/>
              </w:rPr>
            </w:pPr>
            <w:r w:rsidRPr="00220E2F">
              <w:rPr>
                <w:rFonts w:eastAsia="Aptos"/>
                <w:sz w:val="20"/>
                <w:szCs w:val="20"/>
                <w:lang w:val="en-GB"/>
              </w:rPr>
              <w:lastRenderedPageBreak/>
              <w:t>Indicative timeline</w:t>
            </w:r>
          </w:p>
        </w:tc>
      </w:tr>
      <w:tr w:rsidR="00220E2F" w:rsidRPr="00220E2F" w14:paraId="1F7A32DF" w14:textId="77777777" w:rsidTr="0022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76935E"/>
          </w:tcPr>
          <w:p w14:paraId="0796BC0D" w14:textId="77777777" w:rsidR="00220E2F" w:rsidRPr="00220E2F" w:rsidRDefault="00220E2F" w:rsidP="00220E2F">
            <w:pPr>
              <w:spacing w:before="0" w:after="0" w:line="240" w:lineRule="auto"/>
              <w:rPr>
                <w:rFonts w:eastAsia="Aptos"/>
                <w:sz w:val="20"/>
                <w:szCs w:val="20"/>
                <w:lang w:val="en-GB"/>
              </w:rPr>
            </w:pPr>
            <w:r w:rsidRPr="00220E2F">
              <w:rPr>
                <w:rFonts w:eastAsia="Aptos"/>
                <w:sz w:val="20"/>
                <w:szCs w:val="20"/>
                <w:lang w:val="en-GB"/>
              </w:rPr>
              <w:t>Project start</w:t>
            </w:r>
          </w:p>
        </w:tc>
        <w:tc>
          <w:tcPr>
            <w:tcW w:w="6939" w:type="dxa"/>
            <w:shd w:val="clear" w:color="auto" w:fill="FFFFFF" w:themeFill="background1"/>
          </w:tcPr>
          <w:p w14:paraId="3CB8F02D" w14:textId="77777777" w:rsidR="00220E2F" w:rsidRPr="00220E2F" w:rsidRDefault="00220E2F" w:rsidP="00220E2F">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Aptos"/>
                <w:color w:val="000000" w:themeColor="text1"/>
                <w:sz w:val="18"/>
                <w:szCs w:val="18"/>
                <w:lang w:val="en-GB"/>
              </w:rPr>
            </w:pPr>
            <w:r w:rsidRPr="00220E2F">
              <w:rPr>
                <w:rFonts w:eastAsia="Aptos"/>
                <w:color w:val="000000" w:themeColor="text1"/>
                <w:sz w:val="18"/>
                <w:szCs w:val="18"/>
                <w:lang w:val="en-GB"/>
              </w:rPr>
              <w:t>Sub-grant agreement date of signature (August 2026)</w:t>
            </w:r>
          </w:p>
          <w:p w14:paraId="1DE2C3B2" w14:textId="77777777" w:rsidR="00220E2F" w:rsidRPr="00220E2F" w:rsidRDefault="00220E2F" w:rsidP="00220E2F">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Aptos"/>
                <w:color w:val="000000" w:themeColor="text1"/>
                <w:sz w:val="20"/>
                <w:szCs w:val="20"/>
                <w:lang w:val="en-GB"/>
              </w:rPr>
            </w:pPr>
          </w:p>
        </w:tc>
      </w:tr>
      <w:tr w:rsidR="00220E2F" w:rsidRPr="00220E2F" w14:paraId="555293BF" w14:textId="77777777" w:rsidTr="00220E2F">
        <w:tc>
          <w:tcPr>
            <w:cnfStyle w:val="001000000000" w:firstRow="0" w:lastRow="0" w:firstColumn="1" w:lastColumn="0" w:oddVBand="0" w:evenVBand="0" w:oddHBand="0" w:evenHBand="0" w:firstRowFirstColumn="0" w:firstRowLastColumn="0" w:lastRowFirstColumn="0" w:lastRowLastColumn="0"/>
            <w:tcW w:w="2689" w:type="dxa"/>
            <w:shd w:val="clear" w:color="auto" w:fill="76935E"/>
          </w:tcPr>
          <w:p w14:paraId="2DFE591F" w14:textId="77777777" w:rsidR="00220E2F" w:rsidRPr="00220E2F" w:rsidRDefault="00220E2F" w:rsidP="00220E2F">
            <w:pPr>
              <w:spacing w:before="0" w:after="0" w:line="240" w:lineRule="auto"/>
              <w:rPr>
                <w:rFonts w:eastAsia="Aptos"/>
                <w:sz w:val="20"/>
                <w:szCs w:val="20"/>
                <w:lang w:val="en-GB"/>
              </w:rPr>
            </w:pPr>
            <w:r w:rsidRPr="00220E2F">
              <w:rPr>
                <w:rFonts w:eastAsia="Aptos"/>
                <w:sz w:val="20"/>
                <w:szCs w:val="20"/>
                <w:lang w:val="en-GB"/>
              </w:rPr>
              <w:t>Kick-off check</w:t>
            </w:r>
          </w:p>
        </w:tc>
        <w:tc>
          <w:tcPr>
            <w:tcW w:w="6939" w:type="dxa"/>
            <w:shd w:val="clear" w:color="auto" w:fill="FFFFFF" w:themeFill="background1"/>
          </w:tcPr>
          <w:p w14:paraId="11ADD860" w14:textId="77777777" w:rsidR="00220E2F" w:rsidRPr="00220E2F" w:rsidRDefault="00220E2F" w:rsidP="00220E2F">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ptos"/>
                <w:color w:val="000000" w:themeColor="text1"/>
                <w:sz w:val="18"/>
                <w:szCs w:val="18"/>
                <w:lang w:val="en-GB"/>
              </w:rPr>
            </w:pPr>
            <w:r w:rsidRPr="00220E2F">
              <w:rPr>
                <w:rFonts w:eastAsia="Aptos"/>
                <w:color w:val="000000" w:themeColor="text1"/>
                <w:sz w:val="18"/>
                <w:szCs w:val="18"/>
                <w:lang w:val="en-GB"/>
              </w:rPr>
              <w:t>The expert assigned to the project will check that its kick-off activities have been implemented, that a management structure is in place and that planning of activities is adequate. A pre-payment of 70% of the grant is delivered.</w:t>
            </w:r>
          </w:p>
        </w:tc>
      </w:tr>
      <w:tr w:rsidR="00220E2F" w:rsidRPr="00220E2F" w14:paraId="79A4E1F4" w14:textId="77777777" w:rsidTr="00220E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76935E"/>
          </w:tcPr>
          <w:p w14:paraId="5BFADB0E" w14:textId="77777777" w:rsidR="00220E2F" w:rsidRPr="00220E2F" w:rsidRDefault="00220E2F" w:rsidP="00220E2F">
            <w:pPr>
              <w:spacing w:before="0" w:after="0" w:line="240" w:lineRule="auto"/>
              <w:rPr>
                <w:rFonts w:eastAsia="Aptos"/>
                <w:sz w:val="20"/>
                <w:szCs w:val="20"/>
                <w:lang w:val="en-GB"/>
              </w:rPr>
            </w:pPr>
            <w:r w:rsidRPr="00220E2F">
              <w:rPr>
                <w:rFonts w:eastAsia="Aptos"/>
                <w:sz w:val="20"/>
                <w:szCs w:val="20"/>
                <w:lang w:val="en-GB"/>
              </w:rPr>
              <w:t>Progress report</w:t>
            </w:r>
          </w:p>
        </w:tc>
        <w:tc>
          <w:tcPr>
            <w:tcW w:w="6939" w:type="dxa"/>
            <w:shd w:val="clear" w:color="auto" w:fill="FFFFFF" w:themeFill="background1"/>
          </w:tcPr>
          <w:p w14:paraId="41B28BAA" w14:textId="77777777" w:rsidR="00220E2F" w:rsidRPr="00220E2F" w:rsidRDefault="00220E2F" w:rsidP="00220E2F">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Aptos"/>
                <w:color w:val="000000" w:themeColor="text1"/>
                <w:sz w:val="18"/>
                <w:szCs w:val="18"/>
                <w:lang w:val="en-GB"/>
              </w:rPr>
            </w:pPr>
            <w:r w:rsidRPr="00220E2F">
              <w:rPr>
                <w:rFonts w:eastAsia="Aptos"/>
                <w:color w:val="000000" w:themeColor="text1"/>
                <w:sz w:val="18"/>
                <w:szCs w:val="18"/>
                <w:lang w:val="en-GB"/>
              </w:rPr>
              <w:t xml:space="preserve">Projects will submit a progress report giving evidence of activities, outputs and results achieved so far. </w:t>
            </w:r>
          </w:p>
        </w:tc>
      </w:tr>
      <w:tr w:rsidR="00220E2F" w:rsidRPr="00220E2F" w14:paraId="5F26FA06" w14:textId="77777777" w:rsidTr="00220E2F">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76935E"/>
            </w:tcBorders>
            <w:shd w:val="clear" w:color="auto" w:fill="76935E"/>
          </w:tcPr>
          <w:p w14:paraId="457D4EBE" w14:textId="77777777" w:rsidR="00220E2F" w:rsidRPr="00220E2F" w:rsidRDefault="00220E2F" w:rsidP="00220E2F">
            <w:pPr>
              <w:spacing w:before="0" w:after="0" w:line="240" w:lineRule="auto"/>
              <w:rPr>
                <w:rFonts w:eastAsia="Aptos"/>
                <w:sz w:val="20"/>
                <w:szCs w:val="20"/>
                <w:lang w:val="en-GB"/>
              </w:rPr>
            </w:pPr>
            <w:r w:rsidRPr="00220E2F">
              <w:rPr>
                <w:rFonts w:eastAsia="Aptos"/>
                <w:sz w:val="20"/>
                <w:szCs w:val="20"/>
                <w:lang w:val="en-GB"/>
              </w:rPr>
              <w:t>Final report</w:t>
            </w:r>
          </w:p>
        </w:tc>
        <w:tc>
          <w:tcPr>
            <w:tcW w:w="6939" w:type="dxa"/>
            <w:shd w:val="clear" w:color="auto" w:fill="FFFFFF" w:themeFill="background1"/>
          </w:tcPr>
          <w:p w14:paraId="7342A7A9" w14:textId="77777777" w:rsidR="00220E2F" w:rsidRPr="00220E2F" w:rsidRDefault="00220E2F" w:rsidP="00220E2F">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ptos"/>
                <w:color w:val="000000" w:themeColor="text1"/>
                <w:sz w:val="18"/>
                <w:szCs w:val="18"/>
                <w:lang w:val="en-GB"/>
              </w:rPr>
            </w:pPr>
            <w:r w:rsidRPr="00220E2F">
              <w:rPr>
                <w:rFonts w:eastAsia="Aptos"/>
                <w:color w:val="000000" w:themeColor="text1"/>
                <w:sz w:val="18"/>
                <w:szCs w:val="18"/>
                <w:lang w:val="en-GB"/>
              </w:rPr>
              <w:t>Projects will submit a final report giving evidence of activities, outputs and results achieved by the end of the project (Augus 2027). If the report is approved by the BSO, the final payment of the remaining grant (30%) is delivered.</w:t>
            </w:r>
          </w:p>
        </w:tc>
      </w:tr>
    </w:tbl>
    <w:p w14:paraId="40507427" w14:textId="7BDD6ABF" w:rsidR="00220E2F" w:rsidRPr="00220E2F" w:rsidRDefault="00220E2F" w:rsidP="00220E2F">
      <w:pPr>
        <w:autoSpaceDE w:val="0"/>
        <w:autoSpaceDN w:val="0"/>
        <w:adjustRightInd w:val="0"/>
        <w:spacing w:after="0" w:line="240" w:lineRule="auto"/>
        <w:jc w:val="both"/>
        <w:rPr>
          <w:i/>
          <w:iCs/>
          <w:color w:val="000000"/>
          <w:sz w:val="20"/>
          <w:szCs w:val="20"/>
          <w:lang w:val="en-GB"/>
          <w14:ligatures w14:val="standardContextual"/>
        </w:rPr>
      </w:pPr>
      <w:r w:rsidRPr="00220E2F">
        <w:rPr>
          <w:i/>
          <w:iCs/>
          <w:color w:val="000000"/>
          <w:sz w:val="20"/>
          <w:szCs w:val="20"/>
          <w:lang w:val="en-GB"/>
          <w14:ligatures w14:val="standardContextual"/>
        </w:rPr>
        <w:t xml:space="preserve">Note: A non-favourable review of the work carried out at progress report stage may lead to the early termination of the contract and suspension of payments. If at any project stages, the CRAFT-TOUR Consortium considers that the quality of work demonstrated and/or reported does not correspond to what has been agreed, the two parties may agree to a resubmission of a deliverable and respective reassessment. If significant improvements are not delivered after the reassessment and the sub-project is therefore considered to be in breach of their contractual obligations, the Chamber of </w:t>
      </w:r>
      <w:proofErr w:type="spellStart"/>
      <w:r w:rsidRPr="00220E2F">
        <w:rPr>
          <w:i/>
          <w:iCs/>
          <w:color w:val="000000"/>
          <w:sz w:val="20"/>
          <w:szCs w:val="20"/>
          <w:lang w:val="en-GB"/>
          <w14:ligatures w14:val="standardContextual"/>
        </w:rPr>
        <w:t>Kozani</w:t>
      </w:r>
      <w:proofErr w:type="spellEnd"/>
      <w:r w:rsidRPr="00220E2F">
        <w:rPr>
          <w:i/>
          <w:iCs/>
          <w:color w:val="000000"/>
          <w:sz w:val="20"/>
          <w:szCs w:val="20"/>
          <w:lang w:val="en-GB"/>
          <w14:ligatures w14:val="standardContextual"/>
        </w:rPr>
        <w:t>, in agreement with CRAFT-TOUR Consortium, reserves the right to terminate the contract as outlined in Article 3 – Breach of contractual obligations.</w:t>
      </w:r>
    </w:p>
    <w:p w14:paraId="6984C752" w14:textId="77777777" w:rsidR="00220E2F" w:rsidRPr="00220E2F" w:rsidRDefault="00220E2F" w:rsidP="00A07527">
      <w:pPr>
        <w:jc w:val="both"/>
        <w:rPr>
          <w:b/>
          <w:bCs/>
        </w:rPr>
      </w:pPr>
      <w:bookmarkStart w:id="6" w:name="_Toc179882057"/>
      <w:r w:rsidRPr="00220E2F">
        <w:t>The BSO reserves the right to withhold the payments in case the Beneficiary does not fulfil its obligations and tasks as per Call for Projects and Annex I and Annex II. Payments will be released no later than thirty (30) calendar days after the notification by the Chamber of Kozani to the Beneficiary that the work and deliverable associated to a particular stage has been approved. All payments will be made in Euros.</w:t>
      </w:r>
    </w:p>
    <w:p w14:paraId="25DF75C0" w14:textId="77777777" w:rsidR="00220E2F" w:rsidRPr="00220E2F" w:rsidRDefault="00220E2F" w:rsidP="00A07527">
      <w:pPr>
        <w:jc w:val="both"/>
        <w:rPr>
          <w:b/>
          <w:bCs/>
        </w:rPr>
      </w:pPr>
      <w:r w:rsidRPr="00220E2F">
        <w:t>Banking and transaction costs related to the handling of any financial resources made available to the beneficiary will be covered by the Beneficiary.</w:t>
      </w:r>
    </w:p>
    <w:p w14:paraId="08B4FBE1" w14:textId="77777777" w:rsidR="00220E2F" w:rsidRPr="00220E2F" w:rsidRDefault="00220E2F" w:rsidP="00A07527">
      <w:pPr>
        <w:jc w:val="both"/>
      </w:pPr>
      <w:r w:rsidRPr="00220E2F">
        <w:t xml:space="preserve">The Beneficiary is responsible for complying with any tax and legal obligations that might be attached to this Contract. </w:t>
      </w:r>
    </w:p>
    <w:p w14:paraId="15FCF003" w14:textId="4752BD04" w:rsidR="00220E2F" w:rsidRPr="00220E2F" w:rsidRDefault="00220E2F" w:rsidP="00220E2F">
      <w:pPr>
        <w:pStyle w:val="Heading2"/>
        <w:rPr>
          <w:rFonts w:ascii="Arial" w:hAnsi="Arial"/>
        </w:rPr>
      </w:pPr>
      <w:bookmarkStart w:id="7" w:name="_Toc179882058"/>
      <w:bookmarkEnd w:id="6"/>
      <w:r w:rsidRPr="00220E2F">
        <w:rPr>
          <w:rFonts w:ascii="Arial" w:hAnsi="Arial"/>
        </w:rPr>
        <w:t>Article 5 – Liability</w:t>
      </w:r>
      <w:bookmarkEnd w:id="7"/>
    </w:p>
    <w:p w14:paraId="23905332" w14:textId="77777777" w:rsidR="00220E2F" w:rsidRPr="008C54F0" w:rsidRDefault="00220E2F" w:rsidP="00220E2F">
      <w:pPr>
        <w:autoSpaceDE w:val="0"/>
        <w:autoSpaceDN w:val="0"/>
        <w:adjustRightInd w:val="0"/>
        <w:spacing w:after="0" w:line="240" w:lineRule="auto"/>
        <w:jc w:val="both"/>
        <w:rPr>
          <w:rFonts w:eastAsiaTheme="majorEastAsia"/>
          <w:b/>
          <w:bCs/>
          <w:color w:val="76935E"/>
          <w:kern w:val="2"/>
          <w:sz w:val="24"/>
          <w:szCs w:val="32"/>
          <w:lang w:val="en-GB"/>
          <w14:ligatures w14:val="standardContextual"/>
        </w:rPr>
      </w:pPr>
      <w:r w:rsidRPr="008C54F0">
        <w:rPr>
          <w:rFonts w:eastAsiaTheme="majorEastAsia"/>
          <w:b/>
          <w:bCs/>
          <w:color w:val="76935E"/>
          <w:kern w:val="2"/>
          <w:sz w:val="24"/>
          <w:szCs w:val="32"/>
          <w:lang w:val="en-GB"/>
          <w14:ligatures w14:val="standardContextual"/>
        </w:rPr>
        <w:t>5.1 Liability of the Beneficiary</w:t>
      </w:r>
    </w:p>
    <w:p w14:paraId="72D4702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bookmarkStart w:id="8" w:name="_Toc179882059"/>
      <w:r w:rsidRPr="00220E2F">
        <w:rPr>
          <w:color w:val="000000"/>
          <w:sz w:val="20"/>
          <w:szCs w:val="20"/>
          <w:lang w:val="en-GB"/>
          <w14:ligatures w14:val="standardContextual"/>
        </w:rPr>
        <w:t xml:space="preserve">The Beneficiary shall fully and exclusively bear the risks in connection with the fulfilment of its tasks and obligations under this Contract. Except in case of force majeure (Article 8), the Beneficiary must compensate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and the EC for any damage they sustain because of the implementation of the obligations of the Beneficiary under this Contract or because the tasks and obligations of the Beneficiary were not implemented in full compliance with this Contract.</w:t>
      </w:r>
    </w:p>
    <w:p w14:paraId="5ADFF4A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Accordingly, neither CRAFT-TOUR Consortium nor the EC can be held liable for any damage caused to the Beneficiary or to third parties because of implementing this Contract, including for gross negligence. At the same time, neither CRAFT-TOUR Consortium nor the EC can be held liable for any damage caused by the Beneficiary or third parties, because of implementing this Contract.</w:t>
      </w:r>
    </w:p>
    <w:p w14:paraId="5CB91B4E"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Beneficiary shall bear sole responsibility for ensuring that its acts within the framework of this Contract do</w:t>
      </w:r>
    </w:p>
    <w:p w14:paraId="4459767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lastRenderedPageBreak/>
        <w:t>not infringe third parties’ rights. There is no joint liability between the Contracting Parties. For this purpose, the</w:t>
      </w:r>
    </w:p>
    <w:p w14:paraId="3D2EF223" w14:textId="2DA1BE87" w:rsidR="00220E2F" w:rsidRPr="008C54F0"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Beneficiary shall indemnify and hold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and the EC harmless from and against all repayments, loss, liability, costs, charges, claims or damages which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or the EC as a result thereof would incur or suffer or must pay to the EC or any third parties. In addition, should the EC have a right of recovery against CRAFT-TOUR Consortium regarding any or all the financial support granted under this Contract, the Beneficiary shall repay the sums in question in the terms and on the date specified by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w:t>
      </w:r>
      <w:bookmarkEnd w:id="8"/>
    </w:p>
    <w:p w14:paraId="1E13CA1C" w14:textId="35B007FB" w:rsidR="00220E2F" w:rsidRPr="00220E2F" w:rsidRDefault="00220E2F" w:rsidP="00220E2F">
      <w:pPr>
        <w:autoSpaceDE w:val="0"/>
        <w:autoSpaceDN w:val="0"/>
        <w:adjustRightInd w:val="0"/>
        <w:spacing w:after="0" w:line="240" w:lineRule="auto"/>
        <w:jc w:val="both"/>
        <w:rPr>
          <w:rFonts w:eastAsiaTheme="majorEastAsia"/>
          <w:b/>
          <w:bCs/>
          <w:color w:val="76935E"/>
          <w:kern w:val="2"/>
          <w:sz w:val="24"/>
          <w:szCs w:val="32"/>
          <w:lang w:val="en-GB"/>
          <w14:ligatures w14:val="standardContextual"/>
        </w:rPr>
      </w:pPr>
      <w:r w:rsidRPr="00220E2F">
        <w:rPr>
          <w:rFonts w:eastAsiaTheme="majorEastAsia"/>
          <w:b/>
          <w:bCs/>
          <w:color w:val="76935E"/>
          <w:kern w:val="2"/>
          <w:sz w:val="24"/>
          <w:szCs w:val="32"/>
          <w:lang w:val="en-GB"/>
          <w14:ligatures w14:val="standardContextual"/>
        </w:rPr>
        <w:t>5.2 Exclusions of liability</w:t>
      </w:r>
    </w:p>
    <w:p w14:paraId="783D5DE6" w14:textId="77777777" w:rsid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To the extent acceptable under applicable law, in no event shall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or any other CRAFT-TOUR Consortium partners be liable to the Beneficiary for loss or damage caused by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or the CRAFT-TOUR Consortium partners, their employees, agents and subcontractors in connection with this Contract for any of the following, however caused or arising, on any theory of liability, and even if the Chamber of </w:t>
      </w:r>
      <w:proofErr w:type="spellStart"/>
      <w:r w:rsidRPr="00220E2F">
        <w:rPr>
          <w:color w:val="000000"/>
          <w:sz w:val="20"/>
          <w:szCs w:val="20"/>
          <w:lang w:val="en-GB"/>
          <w14:ligatures w14:val="standardContextual"/>
        </w:rPr>
        <w:t>Kozani</w:t>
      </w:r>
      <w:proofErr w:type="spellEnd"/>
      <w:r w:rsidRPr="00220E2F">
        <w:rPr>
          <w:color w:val="000000"/>
          <w:sz w:val="20"/>
          <w:szCs w:val="20"/>
          <w:lang w:val="en-GB"/>
          <w14:ligatures w14:val="standardContextual"/>
        </w:rPr>
        <w:t xml:space="preserve"> and/or any other CRAFT-TOUR Consortium partner were informed or aware of the possibility thereof:</w:t>
      </w:r>
    </w:p>
    <w:p w14:paraId="37025EE4" w14:textId="77777777" w:rsidR="00A07527" w:rsidRPr="00220E2F" w:rsidRDefault="00A07527" w:rsidP="00220E2F">
      <w:pPr>
        <w:autoSpaceDE w:val="0"/>
        <w:autoSpaceDN w:val="0"/>
        <w:adjustRightInd w:val="0"/>
        <w:spacing w:after="0" w:line="240" w:lineRule="auto"/>
        <w:jc w:val="both"/>
        <w:rPr>
          <w:color w:val="000000"/>
          <w:sz w:val="20"/>
          <w:szCs w:val="20"/>
          <w:lang w:val="en-GB"/>
          <w14:ligatures w14:val="standardContextual"/>
        </w:rPr>
      </w:pPr>
    </w:p>
    <w:p w14:paraId="65483691" w14:textId="77777777" w:rsidR="00220E2F" w:rsidRPr="00A07527" w:rsidRDefault="00220E2F" w:rsidP="00A07527">
      <w:pPr>
        <w:pStyle w:val="ListParagraph"/>
        <w:numPr>
          <w:ilvl w:val="0"/>
          <w:numId w:val="12"/>
        </w:numPr>
        <w:autoSpaceDE w:val="0"/>
        <w:autoSpaceDN w:val="0"/>
        <w:adjustRightInd w:val="0"/>
        <w:spacing w:before="0" w:after="0" w:line="240" w:lineRule="auto"/>
        <w:jc w:val="both"/>
        <w:rPr>
          <w:color w:val="000000"/>
          <w:sz w:val="20"/>
          <w:szCs w:val="20"/>
          <w:lang w:val="en-GB"/>
        </w:rPr>
      </w:pPr>
      <w:r w:rsidRPr="00A07527">
        <w:rPr>
          <w:color w:val="000000"/>
          <w:sz w:val="20"/>
          <w:szCs w:val="20"/>
          <w:lang w:val="en-GB"/>
        </w:rPr>
        <w:t>Loss of profits, revenue, income, interest, savings, shelf-space, production, and business.</w:t>
      </w:r>
    </w:p>
    <w:p w14:paraId="1E6235D0" w14:textId="77777777" w:rsidR="00220E2F" w:rsidRPr="00A07527" w:rsidRDefault="00220E2F" w:rsidP="00A07527">
      <w:pPr>
        <w:pStyle w:val="ListParagraph"/>
        <w:numPr>
          <w:ilvl w:val="0"/>
          <w:numId w:val="12"/>
        </w:numPr>
        <w:autoSpaceDE w:val="0"/>
        <w:autoSpaceDN w:val="0"/>
        <w:adjustRightInd w:val="0"/>
        <w:spacing w:before="0" w:after="0" w:line="240" w:lineRule="auto"/>
        <w:jc w:val="both"/>
        <w:rPr>
          <w:color w:val="000000"/>
          <w:sz w:val="20"/>
          <w:szCs w:val="20"/>
          <w:lang w:val="en-GB"/>
        </w:rPr>
      </w:pPr>
      <w:r w:rsidRPr="00A07527">
        <w:rPr>
          <w:color w:val="000000"/>
          <w:sz w:val="20"/>
          <w:szCs w:val="20"/>
          <w:lang w:val="en-GB"/>
        </w:rPr>
        <w:t>Opportunities; lost contracts, goodwill, and anticipated savings.</w:t>
      </w:r>
    </w:p>
    <w:p w14:paraId="38B73DEF" w14:textId="77777777" w:rsidR="00220E2F" w:rsidRPr="00A07527" w:rsidRDefault="00220E2F" w:rsidP="00A07527">
      <w:pPr>
        <w:pStyle w:val="ListParagraph"/>
        <w:numPr>
          <w:ilvl w:val="0"/>
          <w:numId w:val="12"/>
        </w:numPr>
        <w:autoSpaceDE w:val="0"/>
        <w:autoSpaceDN w:val="0"/>
        <w:adjustRightInd w:val="0"/>
        <w:spacing w:before="0" w:after="0" w:line="240" w:lineRule="auto"/>
        <w:jc w:val="both"/>
        <w:rPr>
          <w:color w:val="000000"/>
          <w:sz w:val="20"/>
          <w:szCs w:val="20"/>
          <w:lang w:val="en-GB"/>
        </w:rPr>
      </w:pPr>
      <w:r w:rsidRPr="00A07527">
        <w:rPr>
          <w:color w:val="000000"/>
          <w:sz w:val="20"/>
          <w:szCs w:val="20"/>
          <w:lang w:val="en-GB"/>
        </w:rPr>
        <w:t>Loss of or damage to reputation or to data.</w:t>
      </w:r>
    </w:p>
    <w:p w14:paraId="68CFDDB4" w14:textId="77777777" w:rsidR="00220E2F" w:rsidRPr="00A07527" w:rsidRDefault="00220E2F" w:rsidP="00A07527">
      <w:pPr>
        <w:pStyle w:val="ListParagraph"/>
        <w:numPr>
          <w:ilvl w:val="0"/>
          <w:numId w:val="12"/>
        </w:numPr>
        <w:autoSpaceDE w:val="0"/>
        <w:autoSpaceDN w:val="0"/>
        <w:adjustRightInd w:val="0"/>
        <w:spacing w:before="0" w:after="0" w:line="240" w:lineRule="auto"/>
        <w:jc w:val="both"/>
        <w:rPr>
          <w:color w:val="000000"/>
          <w:sz w:val="20"/>
          <w:szCs w:val="20"/>
          <w:lang w:val="en-GB"/>
        </w:rPr>
      </w:pPr>
      <w:r w:rsidRPr="00A07527">
        <w:rPr>
          <w:color w:val="000000"/>
          <w:sz w:val="20"/>
          <w:szCs w:val="20"/>
          <w:lang w:val="en-GB"/>
        </w:rPr>
        <w:t>Costs of recall of products.</w:t>
      </w:r>
    </w:p>
    <w:p w14:paraId="06F7ACB4" w14:textId="3E472DF1" w:rsidR="00220E2F" w:rsidRPr="00A07527" w:rsidRDefault="00220E2F" w:rsidP="00220E2F">
      <w:pPr>
        <w:pStyle w:val="ListParagraph"/>
        <w:numPr>
          <w:ilvl w:val="0"/>
          <w:numId w:val="12"/>
        </w:numPr>
        <w:autoSpaceDE w:val="0"/>
        <w:autoSpaceDN w:val="0"/>
        <w:adjustRightInd w:val="0"/>
        <w:spacing w:before="0" w:after="0" w:line="240" w:lineRule="auto"/>
        <w:jc w:val="both"/>
        <w:rPr>
          <w:color w:val="000000"/>
          <w:sz w:val="20"/>
          <w:szCs w:val="20"/>
          <w:lang w:val="en-GB"/>
        </w:rPr>
      </w:pPr>
      <w:r w:rsidRPr="00A07527">
        <w:rPr>
          <w:color w:val="000000"/>
          <w:sz w:val="20"/>
          <w:szCs w:val="20"/>
          <w:lang w:val="en-GB"/>
        </w:rPr>
        <w:t>Any type of indirect, incidental, punitive, special, or consequential loss or damage.</w:t>
      </w:r>
    </w:p>
    <w:p w14:paraId="029A3DF0" w14:textId="4BBA51E3"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In respect of any information or materials from the CRAFT-TOUR Consortium made available to the Beneficiary under this Contract, no warranty or representation of any kind is made, given, or implied as to the sufficiency, error-free performance, or fitness for purpose, nor as to the absence of any infringement of any proprietary rights of third parties. </w:t>
      </w:r>
    </w:p>
    <w:p w14:paraId="7246C6D9" w14:textId="77777777" w:rsidR="00220E2F" w:rsidRPr="00220E2F" w:rsidRDefault="00220E2F" w:rsidP="00220E2F">
      <w:pPr>
        <w:autoSpaceDE w:val="0"/>
        <w:autoSpaceDN w:val="0"/>
        <w:adjustRightInd w:val="0"/>
        <w:spacing w:after="0" w:line="240" w:lineRule="auto"/>
        <w:jc w:val="both"/>
        <w:rPr>
          <w:color w:val="000000"/>
          <w:kern w:val="2"/>
          <w:sz w:val="20"/>
          <w:szCs w:val="20"/>
          <w:lang w:val="en-GB"/>
          <w14:ligatures w14:val="standardContextual"/>
        </w:rPr>
      </w:pPr>
      <w:r w:rsidRPr="00220E2F">
        <w:rPr>
          <w:color w:val="000000"/>
          <w:sz w:val="20"/>
          <w:szCs w:val="20"/>
          <w:lang w:val="en-GB"/>
        </w:rPr>
        <w:t>Therefore</w:t>
      </w:r>
      <w:proofErr w:type="gramStart"/>
      <w:r w:rsidRPr="00220E2F">
        <w:rPr>
          <w:color w:val="000000"/>
          <w:sz w:val="20"/>
          <w:szCs w:val="20"/>
          <w:lang w:val="en-GB"/>
        </w:rPr>
        <w:t>, in particular, but</w:t>
      </w:r>
      <w:proofErr w:type="gramEnd"/>
      <w:r w:rsidRPr="00220E2F">
        <w:rPr>
          <w:color w:val="000000"/>
          <w:sz w:val="20"/>
          <w:szCs w:val="20"/>
          <w:lang w:val="en-GB"/>
        </w:rPr>
        <w:t xml:space="preserve"> without limiting the foregoing:</w:t>
      </w:r>
    </w:p>
    <w:p w14:paraId="6E829B0C" w14:textId="110C742E" w:rsidR="00220E2F" w:rsidRPr="00A07527" w:rsidRDefault="00220E2F" w:rsidP="00220E2F">
      <w:pPr>
        <w:pStyle w:val="ListParagraph"/>
        <w:numPr>
          <w:ilvl w:val="0"/>
          <w:numId w:val="6"/>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 xml:space="preserve">The Beneficiary shall in all cases be entirely and solely liable for the use to which it puts such information and materials, and the consequences of such use, and neither the Chamber of </w:t>
      </w:r>
      <w:proofErr w:type="spellStart"/>
      <w:r w:rsidRPr="00220E2F">
        <w:rPr>
          <w:color w:val="000000"/>
          <w:sz w:val="20"/>
          <w:szCs w:val="20"/>
          <w:lang w:val="en-GB"/>
        </w:rPr>
        <w:t>Kozani</w:t>
      </w:r>
      <w:proofErr w:type="spellEnd"/>
      <w:r w:rsidRPr="00220E2F">
        <w:rPr>
          <w:color w:val="000000"/>
          <w:sz w:val="20"/>
          <w:szCs w:val="20"/>
          <w:lang w:val="en-GB"/>
        </w:rPr>
        <w:t>, the EC nor the other CRAFT-TOUR Consortium partners shall be liable vis-à-vis the Beneficiary in case of infringement of proprietary rights of a third party resulting from the Beneficiary’s use of the information and material.</w:t>
      </w:r>
    </w:p>
    <w:p w14:paraId="2383138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exclusions and limitations stated in this Article and any other clause of this Contract that has as its object or effect the exclusion or limitation of liability, SHALL NOT APPLY in respect of any: fraud; death, injury to natural persons or damage to real or immovable property caused by the negligence or wilful act, wilful misconduct, wilful breach.</w:t>
      </w:r>
    </w:p>
    <w:p w14:paraId="7691A2D2"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4C203EA3" w14:textId="77777777" w:rsidR="00220E2F" w:rsidRPr="00220E2F" w:rsidRDefault="00220E2F" w:rsidP="00220E2F">
      <w:pPr>
        <w:pStyle w:val="Heading1"/>
        <w:rPr>
          <w:rFonts w:ascii="Arial" w:hAnsi="Arial"/>
        </w:rPr>
      </w:pPr>
      <w:r w:rsidRPr="00220E2F">
        <w:rPr>
          <w:rFonts w:ascii="Arial" w:hAnsi="Arial"/>
        </w:rPr>
        <w:t>Article 6 – Confidentiality</w:t>
      </w:r>
    </w:p>
    <w:p w14:paraId="53407A85" w14:textId="77777777" w:rsidR="00220E2F" w:rsidRPr="00220E2F" w:rsidRDefault="00220E2F" w:rsidP="00220E2F">
      <w:pPr>
        <w:autoSpaceDE w:val="0"/>
        <w:autoSpaceDN w:val="0"/>
        <w:adjustRightInd w:val="0"/>
        <w:spacing w:after="0" w:line="240" w:lineRule="auto"/>
        <w:jc w:val="both"/>
        <w:rPr>
          <w:color w:val="76935E"/>
          <w:sz w:val="20"/>
          <w:szCs w:val="20"/>
          <w:lang w:val="en-GB"/>
          <w14:ligatures w14:val="standardContextual"/>
        </w:rPr>
      </w:pPr>
      <w:r w:rsidRPr="00220E2F">
        <w:rPr>
          <w:rFonts w:eastAsiaTheme="majorEastAsia"/>
          <w:b/>
          <w:bCs/>
          <w:color w:val="76935E"/>
          <w:kern w:val="2"/>
          <w:sz w:val="24"/>
          <w:szCs w:val="32"/>
          <w:lang w:val="en-GB"/>
          <w14:ligatures w14:val="standardContextual"/>
        </w:rPr>
        <w:t>6.1 Principles</w:t>
      </w:r>
    </w:p>
    <w:p w14:paraId="6BA9161B" w14:textId="77777777" w:rsidR="00220E2F" w:rsidRPr="00220E2F" w:rsidRDefault="00220E2F" w:rsidP="00A07527">
      <w:pPr>
        <w:jc w:val="both"/>
      </w:pPr>
      <w:bookmarkStart w:id="9" w:name="_Toc179882062"/>
      <w:r w:rsidRPr="00220E2F">
        <w:t>Regarding all information of whatever nature or form as is disclosed between the Contracting Parties in connection with the Sub-project and identified in writing as confidential, the terms of this Article shall apply.</w:t>
      </w:r>
    </w:p>
    <w:p w14:paraId="50C20930" w14:textId="77777777" w:rsidR="00220E2F" w:rsidRPr="00220E2F" w:rsidRDefault="00220E2F" w:rsidP="00220E2F">
      <w:pPr>
        <w:autoSpaceDE w:val="0"/>
        <w:autoSpaceDN w:val="0"/>
        <w:adjustRightInd w:val="0"/>
        <w:spacing w:after="0" w:line="240" w:lineRule="auto"/>
        <w:jc w:val="both"/>
        <w:rPr>
          <w:b/>
          <w:bCs/>
          <w:color w:val="76935E"/>
          <w:kern w:val="2"/>
          <w:sz w:val="24"/>
          <w:szCs w:val="24"/>
          <w:lang w:val="en-GB"/>
          <w14:ligatures w14:val="standardContextual"/>
        </w:rPr>
      </w:pPr>
      <w:bookmarkStart w:id="10" w:name="_Hlk181273897"/>
      <w:bookmarkEnd w:id="9"/>
      <w:r w:rsidRPr="00220E2F">
        <w:rPr>
          <w:b/>
          <w:bCs/>
          <w:color w:val="76935E"/>
          <w:kern w:val="2"/>
          <w:sz w:val="24"/>
          <w:szCs w:val="24"/>
          <w:lang w:val="en-GB"/>
          <w14:ligatures w14:val="standardContextual"/>
        </w:rPr>
        <w:t>6.2 Obligations</w:t>
      </w:r>
    </w:p>
    <w:bookmarkEnd w:id="10"/>
    <w:p w14:paraId="3EE7482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lastRenderedPageBreak/>
        <w:t>All information, in whatever form or mode of communication, which is disclosed by a Contracting Party (the “Disclosing Party”) to the other Contracting Party (the “Recipient”) in connection with the implementation of the CRAFT-TOUR Call for Projects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49C9136F" w14:textId="77777777" w:rsidR="00220E2F" w:rsidRPr="00220E2F" w:rsidRDefault="00220E2F" w:rsidP="00220E2F">
      <w:pPr>
        <w:autoSpaceDE w:val="0"/>
        <w:autoSpaceDN w:val="0"/>
        <w:adjustRightInd w:val="0"/>
        <w:spacing w:after="0" w:line="240" w:lineRule="auto"/>
        <w:jc w:val="both"/>
        <w:rPr>
          <w:color w:val="000000"/>
          <w:kern w:val="2"/>
          <w:sz w:val="20"/>
          <w:szCs w:val="20"/>
          <w:lang w:val="en-GB"/>
          <w14:ligatures w14:val="standardContextual"/>
        </w:rPr>
      </w:pPr>
      <w:r w:rsidRPr="00220E2F">
        <w:rPr>
          <w:color w:val="000000"/>
          <w:sz w:val="20"/>
          <w:szCs w:val="20"/>
          <w:lang w:val="en-GB"/>
        </w:rPr>
        <w:t>The Recipient hereby accepts, in addition and without prejudice to any commitment on nondisclosure towards the EC, for a period of 5 (five) years after the end of the Contract:</w:t>
      </w:r>
    </w:p>
    <w:p w14:paraId="41FB536E" w14:textId="77777777" w:rsidR="00220E2F" w:rsidRPr="00220E2F" w:rsidRDefault="00220E2F" w:rsidP="00220E2F">
      <w:pPr>
        <w:pStyle w:val="ListParagraph"/>
        <w:numPr>
          <w:ilvl w:val="0"/>
          <w:numId w:val="6"/>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not to use Confidential Information other than for the purpose for which it was disclosed</w:t>
      </w:r>
    </w:p>
    <w:p w14:paraId="61BC6F16" w14:textId="77777777" w:rsidR="00220E2F" w:rsidRPr="00220E2F" w:rsidRDefault="00220E2F" w:rsidP="00220E2F">
      <w:pPr>
        <w:pStyle w:val="ListParagraph"/>
        <w:numPr>
          <w:ilvl w:val="0"/>
          <w:numId w:val="6"/>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not to disclose Confidential Information without the prior written consent by the Disclosing Party</w:t>
      </w:r>
    </w:p>
    <w:p w14:paraId="14FE8DD0" w14:textId="77777777" w:rsidR="00220E2F" w:rsidRPr="00220E2F" w:rsidRDefault="00220E2F" w:rsidP="00220E2F">
      <w:pPr>
        <w:pStyle w:val="ListParagraph"/>
        <w:numPr>
          <w:ilvl w:val="0"/>
          <w:numId w:val="6"/>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to ensure that internal distribution of Confidential Information by a Recipient shall take place on a strict need-to-know basis</w:t>
      </w:r>
    </w:p>
    <w:p w14:paraId="049330D8" w14:textId="77777777" w:rsidR="00220E2F" w:rsidRPr="00220E2F" w:rsidRDefault="00220E2F" w:rsidP="00220E2F">
      <w:pPr>
        <w:pStyle w:val="ListParagraph"/>
        <w:numPr>
          <w:ilvl w:val="0"/>
          <w:numId w:val="6"/>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to return to the Disclosing Party, or destroy, on demand, all Confidential Information that has been disclosed to the Recipient, including all copies and to delete all information stored in a machine-readable form to the extent practically possible</w:t>
      </w:r>
    </w:p>
    <w:p w14:paraId="1DC57E80"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3C92B88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 for as long as the copy is retained. </w:t>
      </w:r>
      <w:bookmarkStart w:id="11" w:name="_Toc179882063"/>
    </w:p>
    <w:p w14:paraId="63BE36E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Recipient shall be responsible for the fulfilment of the above obligations on the part of their employees or</w:t>
      </w:r>
    </w:p>
    <w:p w14:paraId="1C35104C" w14:textId="5DFB62AB"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third parties involved in the implementation of CRAFT-TOUR Call for Projects and shall ensure that they remain so obliged, as far as legally possible, during and after the end hereof and/or after the termination of the contractual relationship with the employee or third party. The Recipient shall apply the same degree of care regarding the Confidential Information disclosed within the scope of the project as with its own confidential and/or proprietary information, but in no case less than reasonable care. Each Contracting Party shall promptly advise the other Contracting Party in writing of any unauthorised disclosure, misappropriation, or misuse of Confidential Information after it becomes aware of such unauthorised disclosure, misappropriation, or misuse.</w:t>
      </w:r>
    </w:p>
    <w:bookmarkEnd w:id="11"/>
    <w:p w14:paraId="3ABEF459" w14:textId="77777777" w:rsidR="00220E2F" w:rsidRPr="00220E2F" w:rsidRDefault="00220E2F" w:rsidP="00220E2F">
      <w:pPr>
        <w:autoSpaceDE w:val="0"/>
        <w:autoSpaceDN w:val="0"/>
        <w:adjustRightInd w:val="0"/>
        <w:spacing w:after="0" w:line="240" w:lineRule="auto"/>
        <w:jc w:val="both"/>
        <w:rPr>
          <w:rFonts w:eastAsiaTheme="majorEastAsia"/>
          <w:b/>
          <w:bCs/>
          <w:color w:val="76935E"/>
          <w:kern w:val="2"/>
          <w:sz w:val="24"/>
          <w:szCs w:val="32"/>
          <w:lang w:val="en-GB"/>
          <w14:ligatures w14:val="standardContextual"/>
        </w:rPr>
      </w:pPr>
      <w:r w:rsidRPr="00220E2F">
        <w:rPr>
          <w:rFonts w:eastAsiaTheme="majorEastAsia"/>
          <w:b/>
          <w:bCs/>
          <w:color w:val="76935E"/>
          <w:kern w:val="2"/>
          <w:sz w:val="24"/>
          <w:szCs w:val="32"/>
          <w:lang w:val="en-GB"/>
          <w14:ligatures w14:val="standardContextual"/>
        </w:rPr>
        <w:t>6.3 Exceptions to the obligation of confidentiality</w:t>
      </w:r>
    </w:p>
    <w:p w14:paraId="4AB0D1C6" w14:textId="77777777" w:rsidR="00220E2F" w:rsidRPr="00220E2F" w:rsidRDefault="00220E2F" w:rsidP="00220E2F">
      <w:pPr>
        <w:autoSpaceDE w:val="0"/>
        <w:autoSpaceDN w:val="0"/>
        <w:adjustRightInd w:val="0"/>
        <w:spacing w:after="0" w:line="240" w:lineRule="auto"/>
        <w:jc w:val="both"/>
        <w:rPr>
          <w:color w:val="000000"/>
          <w:sz w:val="20"/>
          <w:szCs w:val="20"/>
          <w:lang w:val="en-GB"/>
        </w:rPr>
      </w:pPr>
      <w:r w:rsidRPr="00220E2F">
        <w:rPr>
          <w:color w:val="000000"/>
          <w:sz w:val="20"/>
          <w:szCs w:val="20"/>
          <w:lang w:val="en-GB"/>
        </w:rPr>
        <w:t>The information above (Article 6.2) shall not apply for disclosure or use of Confidential Information, if and in so</w:t>
      </w:r>
    </w:p>
    <w:p w14:paraId="7C6C71CB" w14:textId="77777777" w:rsidR="00220E2F" w:rsidRPr="00220E2F" w:rsidRDefault="00220E2F" w:rsidP="00220E2F">
      <w:pPr>
        <w:autoSpaceDE w:val="0"/>
        <w:autoSpaceDN w:val="0"/>
        <w:adjustRightInd w:val="0"/>
        <w:spacing w:after="0" w:line="240" w:lineRule="auto"/>
        <w:jc w:val="both"/>
        <w:rPr>
          <w:color w:val="000000"/>
          <w:sz w:val="20"/>
          <w:szCs w:val="20"/>
          <w:lang w:val="en-GB"/>
        </w:rPr>
      </w:pPr>
      <w:r w:rsidRPr="00220E2F">
        <w:rPr>
          <w:color w:val="000000"/>
          <w:sz w:val="20"/>
          <w:szCs w:val="20"/>
          <w:lang w:val="en-GB"/>
        </w:rPr>
        <w:t>far as the Recipient can show that:</w:t>
      </w:r>
    </w:p>
    <w:p w14:paraId="675662EB" w14:textId="77777777" w:rsidR="00220E2F" w:rsidRPr="00220E2F" w:rsidRDefault="00220E2F" w:rsidP="00220E2F">
      <w:pPr>
        <w:pStyle w:val="ListParagraph"/>
        <w:numPr>
          <w:ilvl w:val="0"/>
          <w:numId w:val="7"/>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Confidential Information has become or becomes publicly available by means other than a breach of the Recipient’s confidentiality obligations. The Disclosing Party subsequently informs the Recipient that the Confidential Information is no longer confidential.</w:t>
      </w:r>
    </w:p>
    <w:p w14:paraId="781DBA0B" w14:textId="77777777" w:rsidR="00220E2F" w:rsidRPr="00220E2F" w:rsidRDefault="00220E2F" w:rsidP="00220E2F">
      <w:pPr>
        <w:pStyle w:val="ListParagraph"/>
        <w:numPr>
          <w:ilvl w:val="0"/>
          <w:numId w:val="7"/>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27772EAF" w14:textId="77777777" w:rsidR="00220E2F" w:rsidRPr="00220E2F" w:rsidRDefault="00220E2F" w:rsidP="00220E2F">
      <w:pPr>
        <w:pStyle w:val="ListParagraph"/>
        <w:numPr>
          <w:ilvl w:val="0"/>
          <w:numId w:val="7"/>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disclosure or communication of the Confidential Information is foreseen by provisions of the Grant Agreement.</w:t>
      </w:r>
    </w:p>
    <w:p w14:paraId="2246BEA0" w14:textId="77777777" w:rsidR="00220E2F" w:rsidRPr="00220E2F" w:rsidRDefault="00220E2F" w:rsidP="00220E2F">
      <w:pPr>
        <w:pStyle w:val="ListParagraph"/>
        <w:numPr>
          <w:ilvl w:val="0"/>
          <w:numId w:val="7"/>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Confidential Information, at any time, was developed by the Recipient completely independently of any such disclosure by the Disclosing Party.</w:t>
      </w:r>
    </w:p>
    <w:p w14:paraId="0F0BCBCE" w14:textId="77777777" w:rsidR="00220E2F" w:rsidRPr="00220E2F" w:rsidRDefault="00220E2F" w:rsidP="00220E2F">
      <w:pPr>
        <w:pStyle w:val="ListParagraph"/>
        <w:numPr>
          <w:ilvl w:val="0"/>
          <w:numId w:val="7"/>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Confidential Information was already known to the Recipient prior to disclosure.</w:t>
      </w:r>
    </w:p>
    <w:p w14:paraId="6E5ADD78" w14:textId="1BF4F769" w:rsidR="00220E2F" w:rsidRPr="00220E2F" w:rsidRDefault="00220E2F" w:rsidP="00220E2F">
      <w:pPr>
        <w:pStyle w:val="ListParagraph"/>
        <w:numPr>
          <w:ilvl w:val="0"/>
          <w:numId w:val="7"/>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disclosure of the Confidential Information follows mandatory applicable laws or regulations or with a court or administrative order.</w:t>
      </w:r>
    </w:p>
    <w:p w14:paraId="2EEF3F1A" w14:textId="77777777" w:rsidR="00220E2F" w:rsidRPr="00220E2F" w:rsidRDefault="00220E2F" w:rsidP="00220E2F">
      <w:pPr>
        <w:autoSpaceDE w:val="0"/>
        <w:autoSpaceDN w:val="0"/>
        <w:adjustRightInd w:val="0"/>
        <w:spacing w:after="0" w:line="240" w:lineRule="auto"/>
        <w:jc w:val="both"/>
        <w:rPr>
          <w:b/>
          <w:bCs/>
          <w:color w:val="76935E"/>
          <w:kern w:val="2"/>
          <w:sz w:val="24"/>
          <w:szCs w:val="24"/>
          <w:lang w:val="en-GB"/>
          <w14:ligatures w14:val="standardContextual"/>
        </w:rPr>
      </w:pPr>
      <w:r w:rsidRPr="00220E2F">
        <w:rPr>
          <w:b/>
          <w:bCs/>
          <w:color w:val="76935E"/>
          <w:kern w:val="2"/>
          <w:sz w:val="24"/>
          <w:szCs w:val="24"/>
          <w:lang w:val="en-GB"/>
          <w14:ligatures w14:val="standardContextual"/>
        </w:rPr>
        <w:lastRenderedPageBreak/>
        <w:t>6.4 Authorised disclosure(s)</w:t>
      </w:r>
    </w:p>
    <w:p w14:paraId="2B54A1B0" w14:textId="77777777" w:rsidR="00220E2F" w:rsidRPr="00220E2F" w:rsidRDefault="00220E2F" w:rsidP="00220E2F">
      <w:pPr>
        <w:autoSpaceDE w:val="0"/>
        <w:autoSpaceDN w:val="0"/>
        <w:adjustRightInd w:val="0"/>
        <w:spacing w:after="0" w:line="240" w:lineRule="auto"/>
        <w:jc w:val="both"/>
        <w:rPr>
          <w:color w:val="000000"/>
          <w:kern w:val="2"/>
          <w:sz w:val="20"/>
          <w:szCs w:val="20"/>
          <w:lang w:val="en-GB"/>
          <w14:ligatures w14:val="standardContextual"/>
        </w:rPr>
      </w:pPr>
      <w:r w:rsidRPr="00220E2F">
        <w:rPr>
          <w:color w:val="000000"/>
          <w:sz w:val="20"/>
          <w:szCs w:val="20"/>
          <w:lang w:val="en-GB"/>
        </w:rPr>
        <w:t>If any Party becomes aware that it will be required, or is likely to be required, to disclose Confidential Information to comply with applicable laws or regulations or with a court or administrative order, it will, to the extent it is lawfully able to do so under the laws and legislation applicable to said Party, prior to any such disclosure:</w:t>
      </w:r>
    </w:p>
    <w:p w14:paraId="68CB9D39" w14:textId="77777777" w:rsidR="00220E2F" w:rsidRPr="00220E2F" w:rsidRDefault="00220E2F" w:rsidP="00220E2F">
      <w:pPr>
        <w:pStyle w:val="ListParagraph"/>
        <w:numPr>
          <w:ilvl w:val="0"/>
          <w:numId w:val="8"/>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notify the Disclosing Party, and</w:t>
      </w:r>
    </w:p>
    <w:p w14:paraId="665B8E10" w14:textId="77777777" w:rsidR="00220E2F" w:rsidRPr="00220E2F" w:rsidRDefault="00220E2F" w:rsidP="00220E2F">
      <w:pPr>
        <w:pStyle w:val="ListParagraph"/>
        <w:numPr>
          <w:ilvl w:val="0"/>
          <w:numId w:val="8"/>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comply with the Disclosing Party’s reasonable instructions to protect the confidentiality of the information.</w:t>
      </w:r>
    </w:p>
    <w:p w14:paraId="6165ED67"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1E51705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CHAMBER OF KOZANI’s disclosure of Confidential Information to the EC and/or the other CRAFT-TOUR Consortium partners shall be governed exclusively by the terms of the Grant Agreement and/or the Consortium Agreement.</w:t>
      </w:r>
    </w:p>
    <w:p w14:paraId="354FB756"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4E393023"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02F89D03"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Accordingly, nothing in this Contract shall prevent the CHAMBER OF KOZANI from complying with its obligations, including its reporting obligations, towards the EC and the other CRAFT-TOUR Consortium partners, and any such disclosures shall be subject to the terms of the Grant Agreement or Consortium Agreement.</w:t>
      </w:r>
    </w:p>
    <w:p w14:paraId="16AC3DF4" w14:textId="77777777" w:rsidR="00220E2F" w:rsidRPr="00220E2F" w:rsidRDefault="00220E2F" w:rsidP="00220E2F">
      <w:pPr>
        <w:autoSpaceDE w:val="0"/>
        <w:autoSpaceDN w:val="0"/>
        <w:adjustRightInd w:val="0"/>
        <w:spacing w:after="0" w:line="240" w:lineRule="auto"/>
        <w:jc w:val="both"/>
        <w:rPr>
          <w:color w:val="000000"/>
          <w:sz w:val="20"/>
          <w:szCs w:val="20"/>
          <w:lang w:val="en-GB"/>
        </w:rPr>
      </w:pPr>
    </w:p>
    <w:p w14:paraId="68D18684" w14:textId="77777777" w:rsidR="00220E2F" w:rsidRPr="00220E2F" w:rsidRDefault="00220E2F" w:rsidP="00220E2F">
      <w:pPr>
        <w:autoSpaceDE w:val="0"/>
        <w:autoSpaceDN w:val="0"/>
        <w:adjustRightInd w:val="0"/>
        <w:spacing w:after="0" w:line="240" w:lineRule="auto"/>
        <w:jc w:val="both"/>
        <w:rPr>
          <w:color w:val="000000"/>
          <w:sz w:val="20"/>
          <w:szCs w:val="20"/>
          <w:lang w:val="en-GB"/>
        </w:rPr>
      </w:pPr>
    </w:p>
    <w:p w14:paraId="492274BB" w14:textId="77777777" w:rsidR="00220E2F" w:rsidRPr="00220E2F" w:rsidRDefault="00220E2F" w:rsidP="00220E2F">
      <w:pPr>
        <w:autoSpaceDE w:val="0"/>
        <w:autoSpaceDN w:val="0"/>
        <w:adjustRightInd w:val="0"/>
        <w:spacing w:after="0" w:line="240" w:lineRule="auto"/>
        <w:jc w:val="both"/>
        <w:rPr>
          <w:color w:val="000000"/>
          <w:sz w:val="20"/>
          <w:szCs w:val="20"/>
          <w:lang w:val="en-GB"/>
        </w:rPr>
      </w:pPr>
      <w:r w:rsidRPr="00220E2F">
        <w:rPr>
          <w:color w:val="000000"/>
          <w:sz w:val="20"/>
          <w:szCs w:val="20"/>
          <w:lang w:val="en-GB"/>
        </w:rPr>
        <w:t>Likewise, the Beneficiary agrees and acknowledges that the EC shall be entitled to disclose Confidential Information to its staff, other EU institutions and bodies or third parties, if:</w:t>
      </w:r>
      <w:bookmarkStart w:id="12" w:name="_Toc179882065"/>
    </w:p>
    <w:p w14:paraId="49E510A9" w14:textId="77777777" w:rsidR="00220E2F" w:rsidRPr="00220E2F" w:rsidRDefault="00220E2F" w:rsidP="00220E2F">
      <w:pPr>
        <w:pStyle w:val="ListParagraph"/>
        <w:numPr>
          <w:ilvl w:val="0"/>
          <w:numId w:val="9"/>
        </w:numPr>
        <w:autoSpaceDE w:val="0"/>
        <w:autoSpaceDN w:val="0"/>
        <w:adjustRightInd w:val="0"/>
        <w:spacing w:before="0" w:after="0" w:line="240" w:lineRule="auto"/>
        <w:jc w:val="both"/>
        <w:rPr>
          <w:sz w:val="20"/>
          <w:szCs w:val="20"/>
        </w:rPr>
      </w:pPr>
      <w:r w:rsidRPr="00220E2F">
        <w:rPr>
          <w:color w:val="000000"/>
          <w:sz w:val="20"/>
          <w:szCs w:val="20"/>
          <w:lang w:val="en-GB"/>
        </w:rPr>
        <w:t>t</w:t>
      </w:r>
      <w:r w:rsidRPr="00220E2F">
        <w:rPr>
          <w:sz w:val="20"/>
          <w:szCs w:val="20"/>
        </w:rPr>
        <w:t>his is necessary to implement the Grant Agreement or safeguard the EU’s financial interests</w:t>
      </w:r>
    </w:p>
    <w:p w14:paraId="73BCFE5B" w14:textId="77777777" w:rsidR="00220E2F" w:rsidRPr="00220E2F" w:rsidRDefault="00220E2F" w:rsidP="00220E2F">
      <w:pPr>
        <w:pStyle w:val="ListParagraph"/>
        <w:numPr>
          <w:ilvl w:val="0"/>
          <w:numId w:val="9"/>
        </w:numPr>
        <w:autoSpaceDE w:val="0"/>
        <w:autoSpaceDN w:val="0"/>
        <w:adjustRightInd w:val="0"/>
        <w:spacing w:before="0" w:after="0" w:line="240" w:lineRule="auto"/>
        <w:jc w:val="both"/>
        <w:rPr>
          <w:sz w:val="20"/>
          <w:szCs w:val="20"/>
        </w:rPr>
      </w:pPr>
      <w:proofErr w:type="gramStart"/>
      <w:r w:rsidRPr="00220E2F">
        <w:rPr>
          <w:sz w:val="20"/>
          <w:szCs w:val="20"/>
        </w:rPr>
        <w:t>the</w:t>
      </w:r>
      <w:proofErr w:type="gramEnd"/>
      <w:r w:rsidRPr="00220E2F">
        <w:rPr>
          <w:sz w:val="20"/>
          <w:szCs w:val="20"/>
        </w:rPr>
        <w:t xml:space="preserve"> recipients of the information are bound by an obligation of confidentiality.</w:t>
      </w:r>
      <w:bookmarkEnd w:id="12"/>
    </w:p>
    <w:p w14:paraId="78A4A0AE" w14:textId="77777777" w:rsidR="00220E2F" w:rsidRPr="00220E2F" w:rsidRDefault="00220E2F" w:rsidP="00220E2F">
      <w:pPr>
        <w:autoSpaceDE w:val="0"/>
        <w:autoSpaceDN w:val="0"/>
        <w:adjustRightInd w:val="0"/>
        <w:spacing w:after="0" w:line="240" w:lineRule="auto"/>
        <w:jc w:val="both"/>
        <w:rPr>
          <w:rFonts w:eastAsiaTheme="majorEastAsia"/>
          <w:b/>
          <w:bCs/>
          <w:color w:val="76935E"/>
          <w:kern w:val="2"/>
          <w:sz w:val="24"/>
          <w:szCs w:val="28"/>
          <w14:ligatures w14:val="standardContextual"/>
        </w:rPr>
      </w:pPr>
      <w:r w:rsidRPr="00220E2F">
        <w:rPr>
          <w:rFonts w:eastAsiaTheme="majorEastAsia"/>
          <w:b/>
          <w:bCs/>
          <w:color w:val="76935E"/>
          <w:kern w:val="2"/>
          <w:sz w:val="24"/>
          <w:szCs w:val="28"/>
          <w14:ligatures w14:val="standardContextual"/>
        </w:rPr>
        <w:t>Article 7 - Intellectual property rights</w:t>
      </w:r>
    </w:p>
    <w:p w14:paraId="5EB5391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Beneficiary acknowledges that all tools, modules and similar of the CRAFT-TOUR partners are proprietary and owned by the respective CRAFT-TOUR partner or applicable third party.</w:t>
      </w:r>
    </w:p>
    <w:p w14:paraId="695CB16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Nothing in this Contract shall transfer to the Beneficiary or other parties it represents any licence or other rights for the use of the tools, modules and similar that are property of a CRAFT-TOUR partner, unless a specific agreement is established.</w:t>
      </w:r>
    </w:p>
    <w:p w14:paraId="012E45FA" w14:textId="14ED5C2D" w:rsidR="00220E2F" w:rsidRPr="00A07527" w:rsidRDefault="00220E2F" w:rsidP="00A07527">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results developed during the sub-project shall be exclusively the property of the Beneficiary. This does not exclude the possibility for specific agreements to be made between the Beneficiary and one or more of the partners of CRAFT-TOUR.</w:t>
      </w:r>
      <w:bookmarkStart w:id="13" w:name="_Toc179882066"/>
    </w:p>
    <w:bookmarkEnd w:id="13"/>
    <w:p w14:paraId="673F2E7B" w14:textId="77777777" w:rsidR="00220E2F" w:rsidRPr="008C54F0" w:rsidRDefault="00220E2F" w:rsidP="00220E2F">
      <w:pPr>
        <w:autoSpaceDE w:val="0"/>
        <w:autoSpaceDN w:val="0"/>
        <w:adjustRightInd w:val="0"/>
        <w:spacing w:after="0" w:line="240" w:lineRule="auto"/>
        <w:jc w:val="both"/>
        <w:rPr>
          <w:rFonts w:eastAsiaTheme="majorEastAsia"/>
          <w:b/>
          <w:bCs/>
          <w:color w:val="76935E"/>
          <w:kern w:val="2"/>
          <w:sz w:val="24"/>
          <w:szCs w:val="28"/>
          <w14:ligatures w14:val="standardContextual"/>
        </w:rPr>
      </w:pPr>
      <w:r w:rsidRPr="008C54F0">
        <w:rPr>
          <w:rFonts w:eastAsiaTheme="majorEastAsia"/>
          <w:b/>
          <w:bCs/>
          <w:color w:val="76935E"/>
          <w:kern w:val="2"/>
          <w:sz w:val="24"/>
          <w:szCs w:val="28"/>
          <w14:ligatures w14:val="standardContextual"/>
        </w:rPr>
        <w:t xml:space="preserve">Article 8 - Force Majeure </w:t>
      </w:r>
    </w:p>
    <w:p w14:paraId="7DE71A6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“Force Majeure” means any unforeseeable exceptional situation or event beyond the Contracting Parties control, which prevents either of them from fulfilling any of their obligations under the Agreement, which was</w:t>
      </w:r>
    </w:p>
    <w:p w14:paraId="25EC87B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not attributable to error or negligence on their part and which proves to be inevitable despite the exercising of</w:t>
      </w:r>
    </w:p>
    <w:p w14:paraId="7E1EFDB2"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all due diligence.</w:t>
      </w:r>
    </w:p>
    <w:p w14:paraId="05F798C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lastRenderedPageBreak/>
        <w:t>Any default of a service, defect in equipment or material or delays in making them available, unless they stem</w:t>
      </w:r>
    </w:p>
    <w:p w14:paraId="06AD526E"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directly from a relevant case of force majeure, as well as labour disputes, strikes or financial difficulties cannot</w:t>
      </w:r>
    </w:p>
    <w:p w14:paraId="423FFFA8"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be invoked as Force Majeure.</w:t>
      </w:r>
    </w:p>
    <w:p w14:paraId="2C3FA4A0"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Contracting Parties shall take the necessary measures to limit any damage due to Force Majeure. They shall do their best to resume the implementation of the action as soon as possible.</w:t>
      </w:r>
    </w:p>
    <w:p w14:paraId="209B6ABD"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No Contracting Party shall be in breach of its obligations and tasks if such a breach is caused by Force Majeure.</w:t>
      </w:r>
    </w:p>
    <w:p w14:paraId="0010D6C4" w14:textId="70F5F2B0" w:rsidR="00220E2F" w:rsidRPr="00A07527" w:rsidRDefault="00220E2F" w:rsidP="00A07527">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A Contracting Party will notify the other Contracting Party of any Force Majeure as soon as possible. In case the Beneficiary </w:t>
      </w:r>
      <w:proofErr w:type="gramStart"/>
      <w:r w:rsidRPr="00220E2F">
        <w:rPr>
          <w:color w:val="000000"/>
          <w:sz w:val="20"/>
          <w:szCs w:val="20"/>
          <w:lang w:val="en-GB"/>
          <w14:ligatures w14:val="standardContextual"/>
        </w:rPr>
        <w:t>is not able to</w:t>
      </w:r>
      <w:proofErr w:type="gramEnd"/>
      <w:r w:rsidRPr="00220E2F">
        <w:rPr>
          <w:color w:val="000000"/>
          <w:sz w:val="20"/>
          <w:szCs w:val="20"/>
          <w:lang w:val="en-GB"/>
          <w14:ligatures w14:val="standardContextual"/>
        </w:rPr>
        <w:t xml:space="preserve"> overcome the consequences of Force Majeure within thirty calendar (30) days after such notification, the CHAMBER OF KOZANI, in agreement with CRAFT-TOUR Consortium partners will decide accordingly, including the termination of the Contract.</w:t>
      </w:r>
      <w:bookmarkStart w:id="14" w:name="_Toc179882067"/>
    </w:p>
    <w:p w14:paraId="210BD2EE" w14:textId="77777777" w:rsidR="00220E2F" w:rsidRPr="00220E2F" w:rsidRDefault="00220E2F" w:rsidP="00220E2F">
      <w:pPr>
        <w:pStyle w:val="Heading2"/>
        <w:rPr>
          <w:rFonts w:ascii="Arial" w:hAnsi="Arial"/>
        </w:rPr>
      </w:pPr>
      <w:bookmarkStart w:id="15" w:name="_Toc179882068"/>
      <w:bookmarkEnd w:id="14"/>
      <w:r w:rsidRPr="00220E2F">
        <w:rPr>
          <w:rFonts w:ascii="Arial" w:hAnsi="Arial"/>
        </w:rPr>
        <w:t xml:space="preserve">Article 9 - Information and communication </w:t>
      </w:r>
    </w:p>
    <w:p w14:paraId="5DA7B101" w14:textId="77777777" w:rsidR="00220E2F" w:rsidRPr="00220E2F" w:rsidRDefault="00220E2F" w:rsidP="00220E2F">
      <w:pPr>
        <w:pStyle w:val="Heading2"/>
        <w:rPr>
          <w:rFonts w:ascii="Arial" w:hAnsi="Arial"/>
        </w:rPr>
      </w:pPr>
      <w:r w:rsidRPr="00220E2F">
        <w:rPr>
          <w:rFonts w:ascii="Arial" w:hAnsi="Arial"/>
        </w:rPr>
        <w:t xml:space="preserve">9.1 Information and communication with </w:t>
      </w:r>
      <w:bookmarkEnd w:id="15"/>
      <w:r w:rsidRPr="00220E2F">
        <w:rPr>
          <w:rFonts w:ascii="Arial" w:hAnsi="Arial"/>
        </w:rPr>
        <w:t>the EC</w:t>
      </w:r>
    </w:p>
    <w:p w14:paraId="053E51DA" w14:textId="77777777" w:rsidR="00220E2F" w:rsidRPr="00220E2F" w:rsidRDefault="00220E2F" w:rsidP="00220E2F">
      <w:pPr>
        <w:autoSpaceDE w:val="0"/>
        <w:autoSpaceDN w:val="0"/>
        <w:adjustRightInd w:val="0"/>
        <w:spacing w:after="0" w:line="240" w:lineRule="auto"/>
        <w:jc w:val="both"/>
        <w:rPr>
          <w:rFonts w:eastAsiaTheme="majorEastAsia"/>
          <w:b/>
          <w:bCs/>
          <w:color w:val="000000"/>
          <w:kern w:val="2"/>
          <w:sz w:val="20"/>
          <w:szCs w:val="20"/>
          <w14:ligatures w14:val="standardContextual"/>
        </w:rPr>
      </w:pPr>
      <w:r w:rsidRPr="00220E2F">
        <w:rPr>
          <w:rFonts w:eastAsiaTheme="majorEastAsia"/>
          <w:color w:val="000000"/>
          <w:kern w:val="2"/>
          <w:sz w:val="20"/>
          <w:szCs w:val="20"/>
          <w14:ligatures w14:val="standardContextual"/>
        </w:rPr>
        <w:t xml:space="preserve">The Beneficiary shall, throughout the duration of the sub-project, take appropriate measures to engage with the public and the media about the sub-project and </w:t>
      </w:r>
      <w:r w:rsidRPr="00220E2F">
        <w:rPr>
          <w:rFonts w:eastAsiaTheme="majorEastAsia"/>
          <w:b/>
          <w:bCs/>
          <w:color w:val="000000"/>
          <w:kern w:val="2"/>
          <w:sz w:val="20"/>
          <w:szCs w:val="20"/>
          <w14:ligatures w14:val="standardContextual"/>
        </w:rPr>
        <w:t xml:space="preserve">to highlight the financial support of the EC and the CRAFT-TOUR project. </w:t>
      </w:r>
    </w:p>
    <w:p w14:paraId="42D6CD8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Unless the EC requests otherwise, any publicity, including at a conference or seminar or any type of information or promotional material (brochure, leaflet, poster, presentation etc.), and any infrastructure, equipment, and major results must:</w:t>
      </w:r>
    </w:p>
    <w:p w14:paraId="459833EC" w14:textId="77777777" w:rsidR="00220E2F" w:rsidRPr="00220E2F" w:rsidRDefault="00220E2F" w:rsidP="00220E2F">
      <w:pPr>
        <w:pStyle w:val="ListParagraph"/>
        <w:numPr>
          <w:ilvl w:val="0"/>
          <w:numId w:val="11"/>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 xml:space="preserve">specify that the sub-project has received funding from the EC through the CRAFT-TOUR </w:t>
      </w:r>
      <w:proofErr w:type="gramStart"/>
      <w:r w:rsidRPr="00220E2F">
        <w:rPr>
          <w:color w:val="000000"/>
          <w:sz w:val="20"/>
          <w:szCs w:val="20"/>
          <w:lang w:val="en-GB"/>
        </w:rPr>
        <w:t>project;</w:t>
      </w:r>
      <w:proofErr w:type="gramEnd"/>
    </w:p>
    <w:p w14:paraId="7B0CCA2F" w14:textId="77777777" w:rsidR="00220E2F" w:rsidRPr="00220E2F" w:rsidRDefault="00220E2F" w:rsidP="00220E2F">
      <w:pPr>
        <w:pStyle w:val="ListParagraph"/>
        <w:numPr>
          <w:ilvl w:val="0"/>
          <w:numId w:val="11"/>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 xml:space="preserve">display the European emblem along with the CRAFT-TOUR logo. When displayed in association with a logo, the European emblem should be given appropriate prominence. This obligation to use the European emblem in respect of projects to which the EC contributes implies no right of exclusive use. It is subject to general third-party use restrictions which do not permit the appropriation of the emblem, or of any similar trademark or logo, whether by registration or by any other means. Under these conditions, the Beneficiary is exempt from the obligation to obtain prior permission from the EC to use the </w:t>
      </w:r>
      <w:proofErr w:type="gramStart"/>
      <w:r w:rsidRPr="00220E2F">
        <w:rPr>
          <w:color w:val="000000"/>
          <w:sz w:val="20"/>
          <w:szCs w:val="20"/>
          <w:lang w:val="en-GB"/>
        </w:rPr>
        <w:t>emblem;</w:t>
      </w:r>
      <w:proofErr w:type="gramEnd"/>
      <w:r w:rsidRPr="00220E2F">
        <w:rPr>
          <w:color w:val="000000"/>
          <w:sz w:val="20"/>
          <w:szCs w:val="20"/>
          <w:lang w:val="en-GB"/>
        </w:rPr>
        <w:t xml:space="preserve"> </w:t>
      </w:r>
    </w:p>
    <w:p w14:paraId="28B03BC6" w14:textId="673A3C49" w:rsidR="00220E2F" w:rsidRPr="00A07527" w:rsidRDefault="00220E2F" w:rsidP="00220E2F">
      <w:pPr>
        <w:pStyle w:val="ListParagraph"/>
        <w:numPr>
          <w:ilvl w:val="0"/>
          <w:numId w:val="11"/>
        </w:numPr>
        <w:autoSpaceDE w:val="0"/>
        <w:autoSpaceDN w:val="0"/>
        <w:adjustRightInd w:val="0"/>
        <w:spacing w:before="0" w:after="0" w:line="240" w:lineRule="auto"/>
        <w:ind w:left="360"/>
        <w:jc w:val="both"/>
        <w:rPr>
          <w:sz w:val="20"/>
          <w:szCs w:val="20"/>
        </w:rPr>
      </w:pPr>
      <w:r w:rsidRPr="00220E2F">
        <w:rPr>
          <w:color w:val="000000"/>
          <w:sz w:val="20"/>
          <w:szCs w:val="20"/>
          <w:lang w:val="en-GB"/>
        </w:rPr>
        <w:t xml:space="preserve">specify that it reflects only the author’s views and that the EC and the CRAFT-TOUR Consortium is not liable for any use that may be made of the information contained therein. The following text should be used: </w:t>
      </w:r>
      <w:r w:rsidRPr="00220E2F">
        <w:rPr>
          <w:b/>
          <w:bCs/>
          <w:i/>
          <w:iCs/>
          <w:sz w:val="20"/>
          <w:szCs w:val="20"/>
        </w:rPr>
        <w:t>“The [id-project number] has indirectly received funding from the European Union’s Single Market program, via the CRAFT-TOUR Call for Projects issued and executed under the CRAFT-TOUR Project (Grant Agreement no. 101299673)”.</w:t>
      </w:r>
    </w:p>
    <w:p w14:paraId="0BF1D9C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CHAMBER OF KOZANI, the CRAFT-TOUR Consortium, and/or the EC shall be authorised to publish, in whatever form and on or by whatever medium, the following information:</w:t>
      </w:r>
    </w:p>
    <w:p w14:paraId="583D29CB"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name of the Beneficiary</w:t>
      </w:r>
    </w:p>
    <w:p w14:paraId="3D7943E9"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contact address of the Beneficiary</w:t>
      </w:r>
    </w:p>
    <w:p w14:paraId="702F2273"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general purpose of the sub-project (publishable summary, etc.)</w:t>
      </w:r>
    </w:p>
    <w:p w14:paraId="5B4989B1"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amount of the financial contribution of the EC foreseen for the sub-project. after the final payment, the amount and rate of the financial contribution of the EC accepted by the EC</w:t>
      </w:r>
    </w:p>
    <w:p w14:paraId="2F342524"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estimated amount and rate of the financial contribution of the EC foreseen for the Beneficiary in the table of the estimated breakdown of budget</w:t>
      </w:r>
    </w:p>
    <w:p w14:paraId="7E81A7BF"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lastRenderedPageBreak/>
        <w:t>the geographic location of the activities carried out</w:t>
      </w:r>
    </w:p>
    <w:p w14:paraId="4F0D4A24"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list of dissemination activities and/or of patent (applications) relating to foreground</w:t>
      </w:r>
    </w:p>
    <w:p w14:paraId="4BE21561"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the publishable reports submitted (technical reports are excluded, since they are confidential)</w:t>
      </w:r>
    </w:p>
    <w:p w14:paraId="3B5AFCF6" w14:textId="77777777" w:rsidR="00220E2F" w:rsidRPr="00220E2F" w:rsidRDefault="00220E2F" w:rsidP="00220E2F">
      <w:pPr>
        <w:pStyle w:val="ListParagraph"/>
        <w:numPr>
          <w:ilvl w:val="0"/>
          <w:numId w:val="10"/>
        </w:numPr>
        <w:autoSpaceDE w:val="0"/>
        <w:autoSpaceDN w:val="0"/>
        <w:adjustRightInd w:val="0"/>
        <w:spacing w:before="0" w:after="0" w:line="240" w:lineRule="auto"/>
        <w:jc w:val="both"/>
        <w:rPr>
          <w:color w:val="000000"/>
          <w:sz w:val="20"/>
          <w:szCs w:val="20"/>
          <w:lang w:val="en-GB"/>
        </w:rPr>
      </w:pPr>
      <w:r w:rsidRPr="00220E2F">
        <w:rPr>
          <w:color w:val="000000"/>
          <w:sz w:val="20"/>
          <w:szCs w:val="20"/>
          <w:lang w:val="en-GB"/>
        </w:rPr>
        <w:t>any picture or any audio-visual or web material provided to the EC in the framework of the Sub-project.</w:t>
      </w:r>
    </w:p>
    <w:p w14:paraId="2CA7313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251838F7"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Beneficiary shall ensure that all necessary authorisations for such publication have been obtained and that the publication of the information by the CHAMBER OF KOZANI, the CRAFT-TOUR Consortium partners, or EC does not infringe any rights of third parties.</w:t>
      </w:r>
    </w:p>
    <w:p w14:paraId="2D4E2CB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Upon a duly supported request by the CHAMBER OF KOZANI on behalf of the Beneficiary, the EC may agree to forego such publicity if disclosure of the information indicated above would risk compromising the beneficiary’s security, academic or commercial interests.</w:t>
      </w:r>
    </w:p>
    <w:p w14:paraId="2B16C2F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23429769" w14:textId="77777777" w:rsidR="00220E2F" w:rsidRPr="00220E2F" w:rsidRDefault="00220E2F" w:rsidP="00220E2F">
      <w:pPr>
        <w:pStyle w:val="Heading1"/>
        <w:rPr>
          <w:rFonts w:ascii="Arial" w:hAnsi="Arial"/>
        </w:rPr>
      </w:pPr>
      <w:bookmarkStart w:id="16" w:name="_Toc179882069"/>
      <w:r w:rsidRPr="00220E2F">
        <w:rPr>
          <w:rFonts w:ascii="Arial" w:hAnsi="Arial"/>
        </w:rPr>
        <w:t>9.2 Information and communication among the Contracting Parties</w:t>
      </w:r>
    </w:p>
    <w:p w14:paraId="4CB75F86" w14:textId="77777777" w:rsidR="00220E2F" w:rsidRPr="00220E2F" w:rsidRDefault="00220E2F" w:rsidP="00A07527">
      <w:pPr>
        <w:jc w:val="both"/>
        <w:rPr>
          <w:b/>
          <w:bCs/>
        </w:rPr>
      </w:pPr>
      <w:r w:rsidRPr="00220E2F">
        <w:t>Any notice to be given under this Contract shall be in writing to the addresses and recipients listed above (“Contracting parties” p. 2)</w:t>
      </w:r>
    </w:p>
    <w:p w14:paraId="5A33EE35" w14:textId="4027A56B" w:rsidR="00220E2F" w:rsidRPr="00A07527" w:rsidRDefault="00220E2F" w:rsidP="00A07527">
      <w:pPr>
        <w:jc w:val="both"/>
      </w:pPr>
      <w:r w:rsidRPr="00220E2F">
        <w:t xml:space="preserve">Any change of </w:t>
      </w:r>
      <w:proofErr w:type="gramStart"/>
      <w:r w:rsidRPr="00220E2F">
        <w:t>persons</w:t>
      </w:r>
      <w:proofErr w:type="gramEnd"/>
      <w:r w:rsidRPr="00220E2F">
        <w:t xml:space="preserve"> or contact details shall be notified immediately </w:t>
      </w:r>
      <w:proofErr w:type="gramStart"/>
      <w:r w:rsidRPr="00220E2F">
        <w:t>to</w:t>
      </w:r>
      <w:proofErr w:type="gramEnd"/>
      <w:r w:rsidRPr="00220E2F">
        <w:t xml:space="preserve"> the CHAMBER OF KOZANI. The address list shall be made accessible to the parties concerned.</w:t>
      </w:r>
    </w:p>
    <w:p w14:paraId="15465148" w14:textId="77777777" w:rsidR="00220E2F" w:rsidRPr="00220E2F" w:rsidRDefault="00220E2F" w:rsidP="00220E2F">
      <w:pPr>
        <w:pStyle w:val="Heading1"/>
        <w:rPr>
          <w:rFonts w:ascii="Arial" w:hAnsi="Arial"/>
        </w:rPr>
      </w:pPr>
      <w:r w:rsidRPr="00220E2F">
        <w:rPr>
          <w:rFonts w:ascii="Arial" w:hAnsi="Arial"/>
        </w:rPr>
        <w:t>Article 10 – Checks and reviews</w:t>
      </w:r>
      <w:bookmarkEnd w:id="16"/>
    </w:p>
    <w:p w14:paraId="45A8EB7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EC may, at any time during the implementation of the sub-project and up to five years after the end of the sub-project, arrange for a check and review to be carried out, by external auditors, or by the EC services themselves, including the European Anti-Fraud office (OLAF). The procedure shall be deemed to be initiated on the date of receipt of the relevant letter sent by the EC.</w:t>
      </w:r>
    </w:p>
    <w:p w14:paraId="7C5DB91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3292ECDE" w14:textId="77777777" w:rsidR="00220E2F" w:rsidRPr="00220E2F" w:rsidRDefault="00220E2F" w:rsidP="00220E2F">
      <w:pPr>
        <w:autoSpaceDE w:val="0"/>
        <w:autoSpaceDN w:val="0"/>
        <w:adjustRightInd w:val="0"/>
        <w:spacing w:after="0" w:line="240" w:lineRule="auto"/>
        <w:jc w:val="both"/>
        <w:rPr>
          <w:b/>
          <w:bCs/>
          <w:color w:val="000000"/>
          <w:sz w:val="20"/>
          <w:szCs w:val="20"/>
          <w:u w:val="single"/>
          <w14:ligatures w14:val="standardContextual"/>
        </w:rPr>
      </w:pPr>
      <w:r w:rsidRPr="00220E2F">
        <w:rPr>
          <w:b/>
          <w:bCs/>
          <w:color w:val="000000"/>
          <w:sz w:val="20"/>
          <w:szCs w:val="20"/>
          <w:u w:val="single"/>
          <w14:ligatures w14:val="standardContextual"/>
        </w:rPr>
        <w:t>There will be no financial checks, reviews, or audits to check costs, since beneficiaries have no obligation to document the costs incurred for the action. Checks, reviews, and audits will focus on the technical implementation of the action.</w:t>
      </w:r>
    </w:p>
    <w:p w14:paraId="4995D2F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13CC4C0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Beneficiary shall make available directly to the EC all information and data that may be requested by the EC or any representative authorised by it, in view of verifying that the Grant Agreement is properly managed and performed in accordance with its provisions.</w:t>
      </w:r>
    </w:p>
    <w:p w14:paraId="1F8D04F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The Beneficiary shall keep the </w:t>
      </w:r>
      <w:proofErr w:type="gramStart"/>
      <w:r w:rsidRPr="00220E2F">
        <w:rPr>
          <w:color w:val="000000"/>
          <w:sz w:val="20"/>
          <w:szCs w:val="20"/>
          <w:lang w:val="en-GB"/>
          <w14:ligatures w14:val="standardContextual"/>
        </w:rPr>
        <w:t>originals</w:t>
      </w:r>
      <w:proofErr w:type="gramEnd"/>
      <w:r w:rsidRPr="00220E2F">
        <w:rPr>
          <w:color w:val="000000"/>
          <w:sz w:val="20"/>
          <w:szCs w:val="20"/>
          <w:lang w:val="en-GB"/>
          <w14:ligatures w14:val="standardContextual"/>
        </w:rPr>
        <w:t xml:space="preserve"> or, in exceptional cases, duly authenticated copies (including electronic copies) of all documents related to the Grant Agreement for up to five years from the end of the sub-project. These shall be made available to the EC when requested during any check under the Grant Agreement. To carry</w:t>
      </w:r>
    </w:p>
    <w:p w14:paraId="0003D3C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out these checks, the Beneficiary shall ensure that the EC´s services and any external body(</w:t>
      </w:r>
      <w:proofErr w:type="spellStart"/>
      <w:r w:rsidRPr="00220E2F">
        <w:rPr>
          <w:color w:val="000000"/>
          <w:sz w:val="20"/>
          <w:szCs w:val="20"/>
          <w:lang w:val="en-GB"/>
          <w14:ligatures w14:val="standardContextual"/>
        </w:rPr>
        <w:t>ies</w:t>
      </w:r>
      <w:proofErr w:type="spellEnd"/>
      <w:r w:rsidRPr="00220E2F">
        <w:rPr>
          <w:color w:val="000000"/>
          <w:sz w:val="20"/>
          <w:szCs w:val="20"/>
          <w:lang w:val="en-GB"/>
          <w14:ligatures w14:val="standardContextual"/>
        </w:rPr>
        <w:t xml:space="preserve">) authorised by it have on-the-spot access at all reasonable times, notably to the Beneficiary's offices, to its computer data, and to all the information needed to carry out those checks. They </w:t>
      </w:r>
      <w:r w:rsidRPr="00220E2F">
        <w:rPr>
          <w:color w:val="000000"/>
          <w:sz w:val="20"/>
          <w:szCs w:val="20"/>
          <w:lang w:val="en-GB"/>
          <w14:ligatures w14:val="standardContextual"/>
        </w:rPr>
        <w:lastRenderedPageBreak/>
        <w:t>shall ensure that the information is readily available on the spot during an audit and, if so requested, that data be handed over in an appropriate form.</w:t>
      </w:r>
    </w:p>
    <w:p w14:paraId="2DDFD8D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Based on the findings made during the check, a provisional report shall be drawn up. It shall be sent by the EC or its authorised representative to the Beneficiary concerned, which may make observations thereon within one month of receiving it. The EC may decide not to </w:t>
      </w:r>
      <w:proofErr w:type="gramStart"/>
      <w:r w:rsidRPr="00220E2F">
        <w:rPr>
          <w:color w:val="000000"/>
          <w:sz w:val="20"/>
          <w:szCs w:val="20"/>
          <w:lang w:val="en-GB"/>
          <w14:ligatures w14:val="standardContextual"/>
        </w:rPr>
        <w:t>take into account</w:t>
      </w:r>
      <w:proofErr w:type="gramEnd"/>
      <w:r w:rsidRPr="00220E2F">
        <w:rPr>
          <w:color w:val="000000"/>
          <w:sz w:val="20"/>
          <w:szCs w:val="20"/>
          <w:lang w:val="en-GB"/>
          <w14:ligatures w14:val="standardContextual"/>
        </w:rPr>
        <w:t xml:space="preserve"> observations conveyed or documents sent after that deadline. The final report shall be sent to the Beneficiary concerned within two months of expiry of the aforesaid deadline.</w:t>
      </w:r>
    </w:p>
    <w:p w14:paraId="7F8EE41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Based on the conclusions of the check, the EC shall take all appropriate measures which it considers necessary, including the issuing of recovery orders regarding all or part of the payments made by it and the application of any applicable sanction.</w:t>
      </w:r>
    </w:p>
    <w:p w14:paraId="27D0ECD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European Court of Auditors shall have the same rights as the EC, notably right of access, for the purpose of checks and audits, without prejudice to its own rules.</w:t>
      </w:r>
    </w:p>
    <w:p w14:paraId="338EA205" w14:textId="509C7024" w:rsid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In addition, the EC may carry out on-the-spot checks and inspections in accordance with Council Regulation (Euratom, EC) No 2185/96 of 11 November 1996 concerning on-the-spot checks and inspections carried out by the EC to protect the European Communities’ financial interests against fraud and other irregularities.</w:t>
      </w:r>
    </w:p>
    <w:p w14:paraId="0020D831" w14:textId="77777777" w:rsidR="008C54F0" w:rsidRPr="00220E2F"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01EA5E88" w14:textId="77777777" w:rsidR="00220E2F" w:rsidRPr="00220E2F" w:rsidRDefault="00220E2F" w:rsidP="00220E2F">
      <w:pPr>
        <w:pStyle w:val="Heading1"/>
        <w:rPr>
          <w:rFonts w:ascii="Arial" w:hAnsi="Arial"/>
        </w:rPr>
      </w:pPr>
      <w:bookmarkStart w:id="17" w:name="_Toc179882070"/>
      <w:r w:rsidRPr="00220E2F">
        <w:rPr>
          <w:rFonts w:ascii="Arial" w:hAnsi="Arial"/>
        </w:rPr>
        <w:t xml:space="preserve">Articolo 11 – Data protection </w:t>
      </w:r>
      <w:bookmarkEnd w:id="17"/>
    </w:p>
    <w:p w14:paraId="17392A2D"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bookmarkStart w:id="18" w:name="_Toc179882071"/>
      <w:r w:rsidRPr="00220E2F">
        <w:rPr>
          <w:color w:val="000000"/>
          <w:sz w:val="20"/>
          <w:szCs w:val="20"/>
          <w:lang w:val="en-GB"/>
          <w14:ligatures w14:val="standardContextual"/>
        </w:rPr>
        <w:t>The Contracting Parties have the obligation to abide by the Regulation (EU) 2016/679 (General Data Protection Regulation – GDPR) of the European Parliament and of the Council of 27 April 2016 on the protection of natural persons regarding the processing of personal data and on the free movement of such data.</w:t>
      </w:r>
    </w:p>
    <w:p w14:paraId="0713BE9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Each Contracting Party shall each be considered a separate and independent data controller, as defined in the GDPR, to every other Contracting Party. The processing of personal data shall be carried out lawfully, fairly and</w:t>
      </w:r>
    </w:p>
    <w:p w14:paraId="1B847BB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in a transparent manner, collected for specific purposes and adequate, relevant, and limited to what is necessary in relation to the purposes for which it is processed. Where it might be designated by a relevant Supervisory Authority or through agreement between Contracting Parties that the CHAMBER OF KOZANI and any other CRAFT-TOUR Consortium partners are appointed as data processors, parties shall enter into appropriate data processing agreements as required by the GDPR.</w:t>
      </w:r>
    </w:p>
    <w:p w14:paraId="448A8D18" w14:textId="77777777" w:rsidR="00220E2F" w:rsidRPr="00220E2F" w:rsidRDefault="00220E2F" w:rsidP="00220E2F">
      <w:pPr>
        <w:autoSpaceDE w:val="0"/>
        <w:autoSpaceDN w:val="0"/>
        <w:adjustRightInd w:val="0"/>
        <w:spacing w:after="0" w:line="240" w:lineRule="auto"/>
        <w:jc w:val="both"/>
        <w:rPr>
          <w:color w:val="000000"/>
          <w:sz w:val="20"/>
          <w:szCs w:val="20"/>
        </w:rPr>
      </w:pPr>
      <w:r w:rsidRPr="00220E2F">
        <w:rPr>
          <w:color w:val="000000"/>
          <w:sz w:val="20"/>
          <w:szCs w:val="20"/>
          <w:lang w:val="en-GB"/>
          <w14:ligatures w14:val="standardContextual"/>
        </w:rPr>
        <w:t>The Beneficiary acknowledges that the CHAMBER OF KOZANI and any other CRAFT-TOUR Consortium partners, if appointed as data processors, are not responsible for the Beneficiary’s compliance with any data protection or privacy law applicable to the Beneficiary. Each of the Contracting Parties, in their respective roles as data controllers, will be responsible for their own compliance with any data protection or privacy law applicable to them as data controller.</w:t>
      </w:r>
    </w:p>
    <w:p w14:paraId="1253B05B" w14:textId="77777777" w:rsidR="00220E2F" w:rsidRPr="00220E2F" w:rsidRDefault="00220E2F" w:rsidP="00220E2F">
      <w:pPr>
        <w:autoSpaceDE w:val="0"/>
        <w:autoSpaceDN w:val="0"/>
        <w:adjustRightInd w:val="0"/>
        <w:spacing w:after="0" w:line="240" w:lineRule="auto"/>
        <w:jc w:val="both"/>
        <w:rPr>
          <w:color w:val="000000"/>
          <w:sz w:val="20"/>
          <w:szCs w:val="20"/>
        </w:rPr>
      </w:pPr>
    </w:p>
    <w:p w14:paraId="2FA15658" w14:textId="77777777" w:rsidR="00220E2F" w:rsidRPr="008C54F0" w:rsidRDefault="00220E2F" w:rsidP="00220E2F">
      <w:pPr>
        <w:autoSpaceDE w:val="0"/>
        <w:autoSpaceDN w:val="0"/>
        <w:adjustRightInd w:val="0"/>
        <w:spacing w:after="0" w:line="240" w:lineRule="auto"/>
        <w:jc w:val="both"/>
        <w:rPr>
          <w:rFonts w:eastAsiaTheme="majorEastAsia"/>
          <w:b/>
          <w:bCs/>
          <w:color w:val="76935E"/>
          <w:kern w:val="2"/>
          <w:sz w:val="28"/>
          <w:szCs w:val="32"/>
          <w:lang w:val="en-GB"/>
          <w14:ligatures w14:val="standardContextual"/>
        </w:rPr>
      </w:pPr>
      <w:r w:rsidRPr="008C54F0">
        <w:rPr>
          <w:rFonts w:eastAsiaTheme="majorEastAsia"/>
          <w:b/>
          <w:bCs/>
          <w:color w:val="76935E"/>
          <w:kern w:val="2"/>
          <w:sz w:val="28"/>
          <w:szCs w:val="32"/>
          <w:lang w:val="en-GB"/>
          <w14:ligatures w14:val="standardContextual"/>
        </w:rPr>
        <w:t xml:space="preserve">Article 12 – </w:t>
      </w:r>
      <w:bookmarkEnd w:id="18"/>
      <w:r w:rsidRPr="008C54F0">
        <w:rPr>
          <w:rFonts w:eastAsiaTheme="majorEastAsia"/>
          <w:b/>
          <w:bCs/>
          <w:color w:val="76935E"/>
          <w:kern w:val="2"/>
          <w:sz w:val="28"/>
          <w:szCs w:val="32"/>
          <w:lang w:val="en-GB"/>
          <w14:ligatures w14:val="standardContextual"/>
        </w:rPr>
        <w:t>Obligations imposed by the Grant Agreement to the Beneficiary</w:t>
      </w:r>
      <w:bookmarkStart w:id="19" w:name="_Toc179882073"/>
    </w:p>
    <w:p w14:paraId="0A3FBF10" w14:textId="115E45E3" w:rsidR="00220E2F" w:rsidRPr="00220E2F" w:rsidRDefault="00220E2F" w:rsidP="00A07527">
      <w:pPr>
        <w:autoSpaceDE w:val="0"/>
        <w:autoSpaceDN w:val="0"/>
        <w:adjustRightInd w:val="0"/>
        <w:spacing w:after="0" w:line="240" w:lineRule="auto"/>
        <w:jc w:val="both"/>
      </w:pPr>
      <w:r w:rsidRPr="00220E2F">
        <w:rPr>
          <w:sz w:val="20"/>
          <w:szCs w:val="20"/>
        </w:rPr>
        <w:t>The Beneficiary receives funding from the European Commission for carrying out the sub-</w:t>
      </w:r>
      <w:proofErr w:type="gramStart"/>
      <w:r w:rsidRPr="00220E2F">
        <w:rPr>
          <w:sz w:val="20"/>
          <w:szCs w:val="20"/>
        </w:rPr>
        <w:t>project __</w:t>
      </w:r>
      <w:proofErr w:type="gramEnd"/>
      <w:r w:rsidRPr="00220E2F">
        <w:rPr>
          <w:sz w:val="20"/>
          <w:szCs w:val="20"/>
        </w:rPr>
        <w:t>___________________________________ [sub-project ID]. Under the Grant Agreement or the Consortium Agreement, some of the obligations must be imposed on the Beneficiary. Those obligations are reflected in this Agreement</w:t>
      </w:r>
      <w:r w:rsidRPr="00220E2F">
        <w:t>.</w:t>
      </w:r>
    </w:p>
    <w:p w14:paraId="4A91867A" w14:textId="77777777" w:rsidR="00220E2F" w:rsidRPr="00220E2F" w:rsidRDefault="00220E2F" w:rsidP="00220E2F">
      <w:pPr>
        <w:pStyle w:val="Heading1"/>
        <w:rPr>
          <w:rFonts w:ascii="Arial" w:hAnsi="Arial"/>
        </w:rPr>
      </w:pPr>
      <w:r w:rsidRPr="00220E2F">
        <w:rPr>
          <w:rFonts w:ascii="Arial" w:hAnsi="Arial"/>
        </w:rPr>
        <w:lastRenderedPageBreak/>
        <w:t xml:space="preserve">Article 13 – </w:t>
      </w:r>
      <w:bookmarkEnd w:id="19"/>
      <w:r w:rsidRPr="00220E2F">
        <w:rPr>
          <w:rFonts w:ascii="Arial" w:hAnsi="Arial"/>
        </w:rPr>
        <w:t>Miscellaneous</w:t>
      </w:r>
    </w:p>
    <w:p w14:paraId="4BE0E2F7"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Should any provision of this Contract be or become invalid, illegal, or unenforceable, it shall not affect the validity of the remaining provisions of this Contract. In such a case, the Contracting Parties shall be entitled to</w:t>
      </w:r>
    </w:p>
    <w:p w14:paraId="0D70061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request that a valid, legal, enforceable, and practicable replacement provision be negotiated which fulfils the purpose of the original provision.</w:t>
      </w:r>
    </w:p>
    <w:p w14:paraId="1DA714A0"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Beneficiary shall not be entitled to act or to make legally binding declarations on behalf of the CHAMBER OF KOZANI or any other CRAFT-TOUR Consortium partner, and nothing in this Contract shall be deemed to constitute joint venture, agency, partnership, interest grouping or any other kind of formal business grouping or entity between the Contracting Parties or between the Beneficiary and any CRAFT-TOUR Consortium partner.</w:t>
      </w:r>
    </w:p>
    <w:p w14:paraId="2DCEF74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No rights or obligations of the Beneficiary arising from this Contract may be assigned or transferred, in whole or in part.</w:t>
      </w:r>
    </w:p>
    <w:p w14:paraId="77F1E8C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Although (with exception to the CHAMBER OF KOZANI) the CRAFT-TOUR Consortium partners and their affiliated entities are not Contracting Parties to this Contract, they are intended by the Contracting Parties to be third party beneficiaries under this Contract and accordingly shall be entitled to enforce the terms of this Contract against the Beneficiary and (without limitation) shall be entitled to the benefit of, and to enforce any exclusion of limitation of liability of the CRADFT-TOUR Consortium partners contained in this Contract and any indemnity in favour of the CRAFT-TOUR Consortium partners contained in this Contract.</w:t>
      </w:r>
    </w:p>
    <w:p w14:paraId="167C607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Amendments and modifications to the text of this Agreement require a separate written agreement to be signed between all Parties. Although this Contract refers to the provisions of the Consortium Agreement and the Grant Agreement, the Beneficiary is not a party to the Consortium Agreement or the Grant Agreement but only bound towards the CHAMBER OF KOZANI by the Consortium Agreement and Grant Agreement provisions as referred or reproduced in this Contract.</w:t>
      </w:r>
    </w:p>
    <w:p w14:paraId="3C8E1318"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This Contract is drawn up in English language which shall govern all documents, notices, meetings, and processes relative thereto.</w:t>
      </w:r>
    </w:p>
    <w:p w14:paraId="317F5357"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7CACFF5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3EC0B2B7" w14:textId="341548D0" w:rsidR="00220E2F" w:rsidRPr="00220E2F" w:rsidRDefault="00220E2F" w:rsidP="00220E2F">
      <w:pPr>
        <w:pStyle w:val="Heading1"/>
        <w:rPr>
          <w:rFonts w:ascii="Arial" w:hAnsi="Arial"/>
        </w:rPr>
      </w:pPr>
      <w:bookmarkStart w:id="20" w:name="_Toc179882074"/>
      <w:r w:rsidRPr="00220E2F">
        <w:rPr>
          <w:rFonts w:ascii="Arial" w:hAnsi="Arial"/>
        </w:rPr>
        <w:t xml:space="preserve">Article 14 – </w:t>
      </w:r>
      <w:bookmarkEnd w:id="20"/>
      <w:r w:rsidRPr="00220E2F">
        <w:rPr>
          <w:rFonts w:ascii="Arial" w:hAnsi="Arial"/>
        </w:rPr>
        <w:t>Applicable Law</w:t>
      </w:r>
    </w:p>
    <w:p w14:paraId="479E04F0" w14:textId="2F971BDF" w:rsidR="00220E2F" w:rsidRPr="00A07527" w:rsidRDefault="00220E2F" w:rsidP="00220E2F">
      <w:r w:rsidRPr="00220E2F">
        <w:t>This Agreement shall be construed in accordance with and governed by the laws of the beneficiary’s country of residence.</w:t>
      </w:r>
    </w:p>
    <w:p w14:paraId="14304ACD" w14:textId="77777777" w:rsidR="00220E2F" w:rsidRPr="00220E2F" w:rsidRDefault="00220E2F" w:rsidP="00220E2F">
      <w:pPr>
        <w:pStyle w:val="Heading1"/>
        <w:rPr>
          <w:rFonts w:ascii="Arial" w:hAnsi="Arial"/>
        </w:rPr>
      </w:pPr>
      <w:bookmarkStart w:id="21" w:name="_Toc179882075"/>
      <w:r w:rsidRPr="00220E2F">
        <w:rPr>
          <w:rFonts w:ascii="Arial" w:hAnsi="Arial"/>
        </w:rPr>
        <w:t>Article 15 – Settlement of disputes</w:t>
      </w:r>
      <w:bookmarkEnd w:id="21"/>
    </w:p>
    <w:p w14:paraId="1BB250B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If the Contracting Parties are unable to resolve a dispute amicably, such dispute will be finally settled under the Rules of Arbitration of the International Chamber of Commerce by three (3) arbitrators in the beneficiary’s country of residence.</w:t>
      </w:r>
    </w:p>
    <w:p w14:paraId="22CF902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Each of the Contracting Parties to the dispute shall appoint one (1) arbitrator and the two (2) arbitrators so appointed shall elect the presiding arbitrator. Should a Party to the dispute which should appoint an arbitrator</w:t>
      </w:r>
    </w:p>
    <w:p w14:paraId="0FDA75A0"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fails to do so within fourteen (14) days of the delivery of the written notice to do so from the other Party to the</w:t>
      </w:r>
    </w:p>
    <w:p w14:paraId="4ADF30D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lastRenderedPageBreak/>
        <w:t>dispute or should the appointed arbitrators fail to reach agreement on the presiding arbitrator within fourteen</w:t>
      </w:r>
    </w:p>
    <w:p w14:paraId="6F61D7B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(14) days after their appointment, such arbitrator shall be appointed in accordance with the Rules upon request of any of the Parties to the dispute.</w:t>
      </w:r>
    </w:p>
    <w:p w14:paraId="179E3E83"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seat of arbitration shall be the beneficiary’s country.</w:t>
      </w:r>
    </w:p>
    <w:p w14:paraId="2CD0DAC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The Contracting Parties agree that the language of the arbitration, including oral hearings, written evidence, and correspondence shall be the beneficiary’s local language.</w:t>
      </w:r>
    </w:p>
    <w:p w14:paraId="63656D5D"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A duly rendered arbitration award shall be final and binding on the Contracting Parties to the dispute. Each Contracting Party to the arbitration conducted in accordance with this section hereof shall bear its own expenses incurred in connection with such arbitration, including fees of its legal counsels. All other costs and expenses shall be apportioned between the Contracting Parties to the arbitration in accordance with the decision of the arbitrators.</w:t>
      </w:r>
    </w:p>
    <w:p w14:paraId="452172A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Nothing in this Contract shall limit the Contracting Parties right to seek injunctive relief or to enforce an arbitration award in any applicable competent court of law.</w:t>
      </w:r>
    </w:p>
    <w:p w14:paraId="2F388A1F" w14:textId="77777777" w:rsid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7BFA4600"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48C5D499"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5CF82F6B"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060DEDBF"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218E58ED"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3AE43EBF"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7132AC65"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3632AD30"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36CD8DBF"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4C7A743E"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7CA64B1D"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1CABBE58"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5568C573"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45F25C02"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17530BCF"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467D91A4"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00A07F1F"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130BD671"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34E31D2C" w14:textId="77777777" w:rsidR="008C54F0"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76255373" w14:textId="77777777" w:rsidR="008C54F0" w:rsidRPr="00220E2F" w:rsidRDefault="008C54F0" w:rsidP="00220E2F">
      <w:pPr>
        <w:autoSpaceDE w:val="0"/>
        <w:autoSpaceDN w:val="0"/>
        <w:adjustRightInd w:val="0"/>
        <w:spacing w:after="0" w:line="240" w:lineRule="auto"/>
        <w:jc w:val="both"/>
        <w:rPr>
          <w:color w:val="000000"/>
          <w:sz w:val="20"/>
          <w:szCs w:val="20"/>
          <w:lang w:val="en-GB"/>
          <w14:ligatures w14:val="standardContextual"/>
        </w:rPr>
      </w:pPr>
    </w:p>
    <w:p w14:paraId="2717A11A" w14:textId="77777777" w:rsidR="00220E2F" w:rsidRPr="00220E2F" w:rsidRDefault="00220E2F" w:rsidP="00220E2F">
      <w:pPr>
        <w:pStyle w:val="Heading1"/>
        <w:rPr>
          <w:rFonts w:ascii="Arial" w:hAnsi="Arial"/>
        </w:rPr>
      </w:pPr>
      <w:bookmarkStart w:id="22" w:name="_Toc179882076"/>
      <w:r w:rsidRPr="00220E2F">
        <w:rPr>
          <w:rFonts w:ascii="Arial" w:hAnsi="Arial"/>
        </w:rPr>
        <w:lastRenderedPageBreak/>
        <w:t xml:space="preserve">Article 16 – </w:t>
      </w:r>
      <w:bookmarkEnd w:id="22"/>
      <w:r w:rsidRPr="00220E2F">
        <w:rPr>
          <w:rFonts w:ascii="Arial" w:hAnsi="Arial"/>
        </w:rPr>
        <w:t>No double funding</w:t>
      </w:r>
    </w:p>
    <w:p w14:paraId="2CB04AED" w14:textId="22337934" w:rsidR="00220E2F" w:rsidRPr="008C54F0" w:rsidRDefault="00220E2F" w:rsidP="00220E2F">
      <w:pPr>
        <w:autoSpaceDE w:val="0"/>
        <w:autoSpaceDN w:val="0"/>
        <w:adjustRightInd w:val="0"/>
        <w:spacing w:after="0" w:line="240" w:lineRule="auto"/>
        <w:jc w:val="both"/>
        <w:rPr>
          <w:b/>
          <w:bCs/>
          <w:color w:val="000000"/>
          <w:sz w:val="20"/>
          <w:szCs w:val="20"/>
          <w:lang w:val="en-GB"/>
          <w14:ligatures w14:val="standardContextual"/>
        </w:rPr>
      </w:pPr>
      <w:r w:rsidRPr="00220E2F">
        <w:rPr>
          <w:color w:val="000000"/>
          <w:sz w:val="20"/>
          <w:szCs w:val="20"/>
          <w:lang w:val="en-GB"/>
          <w14:ligatures w14:val="standardContextual"/>
        </w:rPr>
        <w:t>By signing this Agreement, the Beneficiary declares to be aware of the fundamental principle underpinning the rules for public expenditure in the EU that no costs for the same activity be funded twice from the EU budget, as defined in the Article 111 of Council Regulation (EC, Euratom) No. 1605/2002 of 25 June 2002 on the Financial Regulation, and confirms that all the work performed under CRAFT-TOUR (Grant Agreement no. 101299673) will be done exclusively in the scope of this programme, not being supported or funded by any other European Commission programme.</w:t>
      </w:r>
    </w:p>
    <w:p w14:paraId="02373214" w14:textId="77777777" w:rsidR="00220E2F" w:rsidRPr="00220E2F" w:rsidRDefault="00220E2F" w:rsidP="00220E2F">
      <w:pPr>
        <w:autoSpaceDE w:val="0"/>
        <w:autoSpaceDN w:val="0"/>
        <w:adjustRightInd w:val="0"/>
        <w:spacing w:after="0" w:line="240" w:lineRule="auto"/>
        <w:jc w:val="both"/>
        <w:rPr>
          <w:b/>
          <w:bCs/>
          <w:color w:val="000000"/>
          <w:sz w:val="20"/>
          <w:szCs w:val="20"/>
          <w14:ligatures w14:val="standardContextual"/>
        </w:rPr>
      </w:pPr>
    </w:p>
    <w:p w14:paraId="1A88E3CA" w14:textId="77777777" w:rsidR="00220E2F" w:rsidRPr="00220E2F" w:rsidRDefault="00220E2F" w:rsidP="00220E2F">
      <w:pPr>
        <w:autoSpaceDE w:val="0"/>
        <w:autoSpaceDN w:val="0"/>
        <w:adjustRightInd w:val="0"/>
        <w:spacing w:after="0" w:line="240" w:lineRule="auto"/>
        <w:jc w:val="both"/>
        <w:rPr>
          <w:b/>
          <w:bCs/>
          <w:color w:val="000000"/>
          <w:sz w:val="20"/>
          <w:szCs w:val="20"/>
          <w14:ligatures w14:val="standardContextual"/>
        </w:rPr>
      </w:pPr>
      <w:r w:rsidRPr="00220E2F">
        <w:rPr>
          <w:b/>
          <w:bCs/>
          <w:color w:val="000000"/>
          <w:sz w:val="20"/>
          <w:szCs w:val="20"/>
          <w14:ligatures w14:val="standardContextual"/>
        </w:rPr>
        <w:t>AS WITNESS:</w:t>
      </w:r>
    </w:p>
    <w:p w14:paraId="10976A8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b/>
          <w:bCs/>
          <w:color w:val="000000"/>
          <w:sz w:val="20"/>
          <w:szCs w:val="20"/>
          <w14:ligatures w14:val="standardContextual"/>
        </w:rPr>
        <w:t xml:space="preserve">The Contracting Parties have caused this Contract to be duly signed by the undersigned </w:t>
      </w:r>
      <w:proofErr w:type="spellStart"/>
      <w:r w:rsidRPr="00220E2F">
        <w:rPr>
          <w:b/>
          <w:bCs/>
          <w:color w:val="000000"/>
          <w:sz w:val="20"/>
          <w:szCs w:val="20"/>
          <w14:ligatures w14:val="standardContextual"/>
        </w:rPr>
        <w:t>authorised</w:t>
      </w:r>
      <w:proofErr w:type="spellEnd"/>
      <w:r w:rsidRPr="00220E2F">
        <w:rPr>
          <w:b/>
          <w:bCs/>
          <w:color w:val="000000"/>
          <w:sz w:val="20"/>
          <w:szCs w:val="20"/>
          <w14:ligatures w14:val="standardContextual"/>
        </w:rPr>
        <w:t xml:space="preserve"> representatives </w:t>
      </w:r>
    </w:p>
    <w:p w14:paraId="1BDF1CC8"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595FE6A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4F2108E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4160985C"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(CHAMBER OF COMMERCE OF KOZANI) </w:t>
      </w:r>
    </w:p>
    <w:p w14:paraId="31C1CB9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Legal representative </w:t>
      </w:r>
    </w:p>
    <w:p w14:paraId="72ACA60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646AB854"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[NAME </w:t>
      </w:r>
      <w:proofErr w:type="gramStart"/>
      <w:r w:rsidRPr="00220E2F">
        <w:rPr>
          <w:color w:val="000000"/>
          <w:sz w:val="20"/>
          <w:szCs w:val="20"/>
          <w:lang w:val="en-GB"/>
          <w14:ligatures w14:val="standardContextual"/>
        </w:rPr>
        <w:t>SURNAME]_</w:t>
      </w:r>
      <w:proofErr w:type="gramEnd"/>
      <w:r w:rsidRPr="00220E2F">
        <w:rPr>
          <w:color w:val="000000"/>
          <w:sz w:val="20"/>
          <w:szCs w:val="20"/>
          <w:lang w:val="en-GB"/>
          <w14:ligatures w14:val="standardContextual"/>
        </w:rPr>
        <w:t>_____________________________________________</w:t>
      </w:r>
    </w:p>
    <w:p w14:paraId="6D2E6187"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27607147"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Digital signature </w:t>
      </w:r>
    </w:p>
    <w:p w14:paraId="39E686BD"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5BCBC13F"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______________________________________________</w:t>
      </w:r>
    </w:p>
    <w:p w14:paraId="32C17DC1"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44023638"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23E6EBC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6CEFADD8"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BENEFICIARY </w:t>
      </w:r>
    </w:p>
    <w:p w14:paraId="41ED2A09"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Legal representative</w:t>
      </w:r>
    </w:p>
    <w:p w14:paraId="42726AC5"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3A76D6B1"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[NAME </w:t>
      </w:r>
      <w:proofErr w:type="gramStart"/>
      <w:r w:rsidRPr="00220E2F">
        <w:rPr>
          <w:color w:val="000000"/>
          <w:sz w:val="20"/>
          <w:szCs w:val="20"/>
          <w:lang w:val="en-GB"/>
          <w14:ligatures w14:val="standardContextual"/>
        </w:rPr>
        <w:t>SURNAME]_</w:t>
      </w:r>
      <w:proofErr w:type="gramEnd"/>
      <w:r w:rsidRPr="00220E2F">
        <w:rPr>
          <w:color w:val="000000"/>
          <w:sz w:val="20"/>
          <w:szCs w:val="20"/>
          <w:lang w:val="en-GB"/>
          <w14:ligatures w14:val="standardContextual"/>
        </w:rPr>
        <w:t>_______________________________________________</w:t>
      </w:r>
    </w:p>
    <w:p w14:paraId="7C1716F1"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1CD8292B"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 xml:space="preserve">Digital signature </w:t>
      </w:r>
    </w:p>
    <w:p w14:paraId="2BB015CA" w14:textId="77777777" w:rsidR="00220E2F" w:rsidRPr="00220E2F" w:rsidRDefault="00220E2F" w:rsidP="00220E2F">
      <w:pPr>
        <w:autoSpaceDE w:val="0"/>
        <w:autoSpaceDN w:val="0"/>
        <w:adjustRightInd w:val="0"/>
        <w:spacing w:after="0" w:line="240" w:lineRule="auto"/>
        <w:jc w:val="both"/>
        <w:rPr>
          <w:color w:val="000000"/>
          <w:sz w:val="20"/>
          <w:szCs w:val="20"/>
          <w:lang w:val="en-GB"/>
          <w14:ligatures w14:val="standardContextual"/>
        </w:rPr>
      </w:pPr>
    </w:p>
    <w:p w14:paraId="399CD5B8" w14:textId="1F7DFD9F" w:rsidR="00220E2F" w:rsidRPr="008C54F0" w:rsidRDefault="00220E2F" w:rsidP="008C54F0">
      <w:pPr>
        <w:autoSpaceDE w:val="0"/>
        <w:autoSpaceDN w:val="0"/>
        <w:adjustRightInd w:val="0"/>
        <w:spacing w:after="0" w:line="240" w:lineRule="auto"/>
        <w:jc w:val="both"/>
        <w:rPr>
          <w:color w:val="000000"/>
          <w:sz w:val="20"/>
          <w:szCs w:val="20"/>
          <w:lang w:val="en-GB"/>
          <w14:ligatures w14:val="standardContextual"/>
        </w:rPr>
      </w:pPr>
      <w:r w:rsidRPr="00220E2F">
        <w:rPr>
          <w:color w:val="000000"/>
          <w:sz w:val="20"/>
          <w:szCs w:val="20"/>
          <w:lang w:val="en-GB"/>
          <w14:ligatures w14:val="standardContextual"/>
        </w:rPr>
        <w:t>______________________________________________</w:t>
      </w:r>
    </w:p>
    <w:p w14:paraId="50BFD9AC" w14:textId="77777777" w:rsidR="00220E2F" w:rsidRPr="00220E2F" w:rsidRDefault="00220E2F" w:rsidP="00A07527"/>
    <w:p w14:paraId="0D8C188A" w14:textId="1FC44333" w:rsidR="00220E2F" w:rsidRPr="006F34B0" w:rsidRDefault="00220E2F" w:rsidP="00220E2F">
      <w:pPr>
        <w:rPr>
          <w:b/>
          <w:bCs/>
          <w:color w:val="76935E"/>
          <w:kern w:val="2"/>
          <w:sz w:val="28"/>
          <w:szCs w:val="28"/>
          <w14:ligatures w14:val="standardContextual"/>
        </w:rPr>
      </w:pPr>
      <w:r w:rsidRPr="006F34B0">
        <w:rPr>
          <w:b/>
          <w:bCs/>
          <w:color w:val="76935E"/>
          <w:kern w:val="2"/>
          <w:sz w:val="28"/>
          <w:szCs w:val="28"/>
          <w14:ligatures w14:val="standardContextual"/>
        </w:rPr>
        <w:t>Annexes to the Sub-Grant Agreement</w:t>
      </w:r>
    </w:p>
    <w:p w14:paraId="52961E7A" w14:textId="77777777" w:rsidR="00220E2F" w:rsidRPr="006F34B0" w:rsidRDefault="00220E2F" w:rsidP="00220E2F">
      <w:pPr>
        <w:rPr>
          <w:b/>
          <w:bCs/>
          <w:color w:val="76935E"/>
          <w:kern w:val="2"/>
          <w:sz w:val="28"/>
          <w:szCs w:val="28"/>
          <w14:ligatures w14:val="standardContextual"/>
        </w:rPr>
      </w:pPr>
      <w:r w:rsidRPr="006F34B0">
        <w:rPr>
          <w:b/>
          <w:bCs/>
          <w:color w:val="76935E"/>
          <w:kern w:val="2"/>
          <w:sz w:val="28"/>
          <w:szCs w:val="28"/>
          <w14:ligatures w14:val="standardContextual"/>
        </w:rPr>
        <w:t>Annex I – Project Application Form and Budget (Part A and B)</w:t>
      </w:r>
    </w:p>
    <w:p w14:paraId="641C1EF0" w14:textId="77777777" w:rsidR="00220E2F" w:rsidRPr="006F34B0" w:rsidRDefault="00220E2F" w:rsidP="00220E2F">
      <w:pPr>
        <w:rPr>
          <w:b/>
          <w:bCs/>
          <w:color w:val="76935E"/>
          <w:kern w:val="2"/>
          <w:sz w:val="28"/>
          <w:szCs w:val="28"/>
          <w14:ligatures w14:val="standardContextual"/>
        </w:rPr>
      </w:pPr>
      <w:r w:rsidRPr="006F34B0">
        <w:rPr>
          <w:b/>
          <w:bCs/>
          <w:color w:val="76935E"/>
          <w:kern w:val="2"/>
          <w:sz w:val="28"/>
          <w:szCs w:val="28"/>
          <w14:ligatures w14:val="standardContextual"/>
        </w:rPr>
        <w:t>Annex II - Declaration of Honour</w:t>
      </w:r>
    </w:p>
    <w:p w14:paraId="25DBB741" w14:textId="77777777" w:rsidR="00220E2F" w:rsidRPr="006F34B0" w:rsidRDefault="00220E2F" w:rsidP="00220E2F">
      <w:pPr>
        <w:rPr>
          <w:b/>
          <w:bCs/>
          <w:color w:val="76935E"/>
          <w:kern w:val="2"/>
          <w:sz w:val="28"/>
          <w:szCs w:val="28"/>
          <w14:ligatures w14:val="standardContextual"/>
        </w:rPr>
      </w:pPr>
      <w:r w:rsidRPr="006F34B0">
        <w:rPr>
          <w:b/>
          <w:bCs/>
          <w:color w:val="76935E"/>
          <w:kern w:val="2"/>
          <w:sz w:val="28"/>
          <w:szCs w:val="28"/>
          <w14:ligatures w14:val="standardContextual"/>
        </w:rPr>
        <w:t>Annex III – Bank Account Information Form</w:t>
      </w:r>
    </w:p>
    <w:p w14:paraId="7911F8D3" w14:textId="77777777" w:rsidR="00220E2F" w:rsidRPr="00220E2F" w:rsidRDefault="00220E2F" w:rsidP="00220E2F">
      <w:pPr>
        <w:spacing w:after="0" w:line="240" w:lineRule="auto"/>
        <w:rPr>
          <w:rFonts w:eastAsia="Aptos"/>
          <w:b/>
          <w:bCs/>
          <w:color w:val="FFFFFF" w:themeColor="background1"/>
          <w:kern w:val="2"/>
          <w:sz w:val="20"/>
          <w:szCs w:val="20"/>
          <w:lang w:val="en-GB"/>
          <w14:ligatures w14:val="standardContextual"/>
        </w:rPr>
      </w:pPr>
      <w:r w:rsidRPr="00220E2F">
        <w:rPr>
          <w:rFonts w:eastAsia="Aptos"/>
          <w:color w:val="FFFFFF" w:themeColor="background1"/>
          <w:kern w:val="2"/>
          <w:sz w:val="20"/>
          <w:szCs w:val="20"/>
          <w:lang w:val="en-GB"/>
          <w14:ligatures w14:val="standardContextual"/>
        </w:rPr>
        <w:t>Annex III - Other country-specific declarations</w:t>
      </w:r>
    </w:p>
    <w:p w14:paraId="4183AA0B" w14:textId="77777777" w:rsidR="00220E2F" w:rsidRPr="00220E2F" w:rsidRDefault="00220E2F" w:rsidP="00220E2F">
      <w:pPr>
        <w:spacing w:after="0" w:line="240" w:lineRule="auto"/>
        <w:rPr>
          <w:rFonts w:eastAsia="Aptos"/>
          <w:b/>
          <w:bCs/>
          <w:color w:val="FFFFFF" w:themeColor="background1"/>
          <w:kern w:val="2"/>
          <w:sz w:val="20"/>
          <w:szCs w:val="20"/>
          <w:lang w:val="en-GB"/>
          <w14:ligatures w14:val="standardContextual"/>
        </w:rPr>
      </w:pPr>
      <w:r w:rsidRPr="00220E2F">
        <w:rPr>
          <w:rFonts w:eastAsia="Aptos"/>
          <w:color w:val="FFFFFF" w:themeColor="background1"/>
          <w:kern w:val="2"/>
          <w:sz w:val="20"/>
          <w:szCs w:val="20"/>
          <w:lang w:val="en-GB"/>
          <w14:ligatures w14:val="standardContextual"/>
        </w:rPr>
        <w:t>Annex III - Other country-specific declarations</w:t>
      </w:r>
    </w:p>
    <w:p w14:paraId="731F3758" w14:textId="77777777" w:rsidR="00220E2F" w:rsidRPr="00220E2F" w:rsidRDefault="00220E2F" w:rsidP="00220E2F">
      <w:pPr>
        <w:spacing w:after="0" w:line="240" w:lineRule="auto"/>
        <w:rPr>
          <w:rFonts w:eastAsia="Aptos"/>
          <w:b/>
          <w:bCs/>
          <w:color w:val="FFFFFF" w:themeColor="background1"/>
          <w:kern w:val="2"/>
          <w:sz w:val="20"/>
          <w:szCs w:val="20"/>
          <w:lang w:val="en-GB"/>
          <w14:ligatures w14:val="standardContextual"/>
        </w:rPr>
      </w:pPr>
      <w:r w:rsidRPr="00220E2F">
        <w:rPr>
          <w:rFonts w:eastAsia="Aptos"/>
          <w:color w:val="FFFFFF" w:themeColor="background1"/>
          <w:kern w:val="2"/>
          <w:sz w:val="20"/>
          <w:szCs w:val="20"/>
          <w:lang w:val="en-GB"/>
          <w14:ligatures w14:val="standardContextual"/>
        </w:rPr>
        <w:t>Annex IV - Declaration of Honour Annex III - Other country-specific declarations</w:t>
      </w:r>
    </w:p>
    <w:p w14:paraId="0F9B1286" w14:textId="77777777" w:rsidR="00220E2F" w:rsidRPr="00220E2F" w:rsidRDefault="00220E2F" w:rsidP="00220E2F">
      <w:pPr>
        <w:rPr>
          <w:lang w:val="en-GB"/>
        </w:rPr>
      </w:pPr>
      <w:r w:rsidRPr="00220E2F">
        <w:rPr>
          <w:rFonts w:eastAsia="Aptos"/>
          <w:color w:val="FFFFFF" w:themeColor="background1"/>
          <w:kern w:val="2"/>
          <w:sz w:val="20"/>
          <w:szCs w:val="20"/>
          <w:lang w:val="en-GB"/>
          <w14:ligatures w14:val="standardContextual"/>
        </w:rPr>
        <w:t>Annex IV - Declaration of Honour</w:t>
      </w:r>
    </w:p>
    <w:p w14:paraId="4B22535B" w14:textId="77777777" w:rsidR="00220E2F" w:rsidRPr="00032391" w:rsidRDefault="00220E2F" w:rsidP="00220E2F">
      <w:pPr>
        <w:jc w:val="both"/>
        <w:rPr>
          <w:rFonts w:ascii="Lato" w:hAnsi="Lato"/>
          <w:color w:val="9390AA" w:themeColor="text2" w:themeTint="80"/>
          <w:lang w:val="en-GB"/>
        </w:rPr>
      </w:pPr>
    </w:p>
    <w:p w14:paraId="00F0F95A" w14:textId="7EE49821" w:rsidR="00C34421" w:rsidRPr="00220E2F" w:rsidRDefault="00C34421" w:rsidP="00220E2F"/>
    <w:sectPr w:rsidR="00C34421" w:rsidRPr="00220E2F" w:rsidSect="00220E2F">
      <w:headerReference w:type="default" r:id="rId9"/>
      <w:footerReference w:type="even" r:id="rId10"/>
      <w:footerReference w:type="default" r:id="rId11"/>
      <w:pgSz w:w="11906" w:h="16838"/>
      <w:pgMar w:top="1417" w:right="1701" w:bottom="1417" w:left="1701"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396C" w14:textId="77777777" w:rsidR="00A57E79" w:rsidRDefault="00A57E79" w:rsidP="00665266">
      <w:r>
        <w:separator/>
      </w:r>
    </w:p>
    <w:p w14:paraId="3068D228" w14:textId="77777777" w:rsidR="00A57E79" w:rsidRDefault="00A57E79" w:rsidP="00665266"/>
  </w:endnote>
  <w:endnote w:type="continuationSeparator" w:id="0">
    <w:p w14:paraId="4D49AB7D" w14:textId="77777777" w:rsidR="00A57E79" w:rsidRDefault="00A57E79" w:rsidP="00665266">
      <w:r>
        <w:continuationSeparator/>
      </w:r>
    </w:p>
    <w:p w14:paraId="1E44C051" w14:textId="77777777" w:rsidR="00A57E79" w:rsidRDefault="00A57E79" w:rsidP="00665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18pt">
    <w:altName w:val="Calibri"/>
    <w:panose1 w:val="02000503000000020004"/>
    <w:charset w:val="00"/>
    <w:family w:val="auto"/>
    <w:pitch w:val="variable"/>
    <w:sig w:usb0="E00002FF" w:usb1="1200A1FF"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37BB" w14:textId="77777777" w:rsidR="00554AA4" w:rsidRDefault="00554AA4" w:rsidP="0066526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2A3EB3F6" w14:textId="77777777" w:rsidR="00554AA4" w:rsidRDefault="00554AA4" w:rsidP="00665266">
    <w:pPr>
      <w:pStyle w:val="Footer"/>
    </w:pPr>
  </w:p>
  <w:p w14:paraId="428AB298" w14:textId="77777777" w:rsidR="00175D03" w:rsidRDefault="00175D03" w:rsidP="006652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E870" w14:textId="77777777" w:rsidR="00554AA4" w:rsidRPr="00665266" w:rsidRDefault="00554AA4" w:rsidP="009D13DC">
    <w:pPr>
      <w:pStyle w:val="Footer"/>
      <w:jc w:val="center"/>
      <w:rPr>
        <w:sz w:val="18"/>
        <w:szCs w:val="18"/>
      </w:rPr>
    </w:pPr>
    <w:r w:rsidRPr="00665266">
      <w:rPr>
        <w:sz w:val="18"/>
        <w:szCs w:val="18"/>
      </w:rPr>
      <w:fldChar w:fldCharType="begin"/>
    </w:r>
    <w:r w:rsidRPr="00665266">
      <w:rPr>
        <w:sz w:val="18"/>
        <w:szCs w:val="18"/>
      </w:rPr>
      <w:instrText>PAGE   \* MERGEFORMAT</w:instrText>
    </w:r>
    <w:r w:rsidRPr="00665266">
      <w:rPr>
        <w:sz w:val="18"/>
        <w:szCs w:val="18"/>
      </w:rPr>
      <w:fldChar w:fldCharType="separate"/>
    </w:r>
    <w:r w:rsidRPr="00665266">
      <w:rPr>
        <w:sz w:val="18"/>
        <w:szCs w:val="18"/>
      </w:rPr>
      <w:t>2</w:t>
    </w:r>
    <w:r w:rsidRPr="00665266">
      <w:rPr>
        <w:sz w:val="18"/>
        <w:szCs w:val="18"/>
      </w:rPr>
      <w:fldChar w:fldCharType="end"/>
    </w:r>
  </w:p>
  <w:p w14:paraId="49F6CB35" w14:textId="77777777" w:rsidR="00554AA4" w:rsidRDefault="00554AA4" w:rsidP="00665266">
    <w:pPr>
      <w:pStyle w:val="Footer"/>
    </w:pPr>
  </w:p>
  <w:p w14:paraId="1BDE84C7" w14:textId="77777777" w:rsidR="00175D03" w:rsidRDefault="00175D03" w:rsidP="006652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2A76" w14:textId="77777777" w:rsidR="00A57E79" w:rsidRDefault="00A57E79" w:rsidP="00665266">
      <w:r>
        <w:separator/>
      </w:r>
    </w:p>
    <w:p w14:paraId="2435C204" w14:textId="77777777" w:rsidR="00A57E79" w:rsidRDefault="00A57E79" w:rsidP="00665266"/>
  </w:footnote>
  <w:footnote w:type="continuationSeparator" w:id="0">
    <w:p w14:paraId="48DB5AAC" w14:textId="77777777" w:rsidR="00A57E79" w:rsidRDefault="00A57E79" w:rsidP="00665266">
      <w:r>
        <w:continuationSeparator/>
      </w:r>
    </w:p>
    <w:p w14:paraId="2232419E" w14:textId="77777777" w:rsidR="00A57E79" w:rsidRDefault="00A57E79" w:rsidP="00665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D428" w14:textId="2A70DB2C" w:rsidR="00F164E2" w:rsidRDefault="009D13DC" w:rsidP="00665266">
    <w:pPr>
      <w:pStyle w:val="Header"/>
      <w:tabs>
        <w:tab w:val="clear" w:pos="4252"/>
        <w:tab w:val="clear" w:pos="8504"/>
        <w:tab w:val="left" w:pos="1065"/>
      </w:tabs>
    </w:pPr>
    <w:r>
      <w:rPr>
        <w:noProof/>
      </w:rPr>
      <w:drawing>
        <wp:anchor distT="0" distB="0" distL="114300" distR="114300" simplePos="0" relativeHeight="251656191" behindDoc="1" locked="0" layoutInCell="1" allowOverlap="1" wp14:anchorId="65C2441C" wp14:editId="573C899E">
          <wp:simplePos x="0" y="0"/>
          <wp:positionH relativeFrom="page">
            <wp:align>right</wp:align>
          </wp:positionH>
          <wp:positionV relativeFrom="paragraph">
            <wp:posOffset>-449580</wp:posOffset>
          </wp:positionV>
          <wp:extent cx="7547097" cy="106749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7097" cy="10674937"/>
                  </a:xfrm>
                  <a:prstGeom prst="rect">
                    <a:avLst/>
                  </a:prstGeom>
                </pic:spPr>
              </pic:pic>
            </a:graphicData>
          </a:graphic>
          <wp14:sizeRelH relativeFrom="page">
            <wp14:pctWidth>0</wp14:pctWidth>
          </wp14:sizeRelH>
          <wp14:sizeRelV relativeFrom="page">
            <wp14:pctHeight>0</wp14:pctHeight>
          </wp14:sizeRelV>
        </wp:anchor>
      </w:drawing>
    </w:r>
    <w:r w:rsidR="00665266">
      <w:tab/>
    </w:r>
  </w:p>
  <w:p w14:paraId="0D320EDC" w14:textId="77777777" w:rsidR="00175D03" w:rsidRDefault="00175D03" w:rsidP="006652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11.5pt" o:bullet="t">
        <v:imagedata r:id="rId1" o:title="Isotype_coloured"/>
      </v:shape>
    </w:pict>
  </w:numPicBullet>
  <w:numPicBullet w:numPicBulletId="1">
    <w:pict>
      <v:shape id="_x0000_i1026" type="#_x0000_t75" style="width:200.25pt;height:229.5pt" o:bullet="t">
        <v:imagedata r:id="rId2" o:title="ISO_EXPER@3x"/>
      </v:shape>
    </w:pict>
  </w:numPicBullet>
  <w:numPicBullet w:numPicBulletId="2">
    <w:pict>
      <v:shape id="_x0000_i1027" type="#_x0000_t75" style="width:206.25pt;height:153.75pt" o:bullet="t">
        <v:imagedata r:id="rId3" o:title="leave"/>
      </v:shape>
    </w:pict>
  </w:numPicBullet>
  <w:abstractNum w:abstractNumId="0" w15:restartNumberingAfterBreak="0">
    <w:nsid w:val="106513BA"/>
    <w:multiLevelType w:val="hybridMultilevel"/>
    <w:tmpl w:val="EAD223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106C9E"/>
    <w:multiLevelType w:val="hybridMultilevel"/>
    <w:tmpl w:val="578E4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F4220A"/>
    <w:multiLevelType w:val="hybridMultilevel"/>
    <w:tmpl w:val="56BCD5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1B0D60"/>
    <w:multiLevelType w:val="hybridMultilevel"/>
    <w:tmpl w:val="AA0E57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DE14EA"/>
    <w:multiLevelType w:val="hybridMultilevel"/>
    <w:tmpl w:val="251AA4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353AEE"/>
    <w:multiLevelType w:val="hybridMultilevel"/>
    <w:tmpl w:val="DF986D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CC32D8"/>
    <w:multiLevelType w:val="hybridMultilevel"/>
    <w:tmpl w:val="71FC5634"/>
    <w:lvl w:ilvl="0" w:tplc="5F4ECF20">
      <w:start w:val="1"/>
      <w:numFmt w:val="bullet"/>
      <w:lvlText w:val=""/>
      <w:lvlPicBulletId w:val="1"/>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8353249"/>
    <w:multiLevelType w:val="hybridMultilevel"/>
    <w:tmpl w:val="9DD458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6C4589"/>
    <w:multiLevelType w:val="hybridMultilevel"/>
    <w:tmpl w:val="12382A3E"/>
    <w:lvl w:ilvl="0" w:tplc="2AB6027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4871CC"/>
    <w:multiLevelType w:val="hybridMultilevel"/>
    <w:tmpl w:val="0EDEAD64"/>
    <w:lvl w:ilvl="0" w:tplc="0410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77275"/>
    <w:multiLevelType w:val="hybridMultilevel"/>
    <w:tmpl w:val="C02E17AA"/>
    <w:lvl w:ilvl="0" w:tplc="518A87B6">
      <w:start w:val="1"/>
      <w:numFmt w:val="bullet"/>
      <w:pStyle w:val="ListParagraph"/>
      <w:lvlText w:val=""/>
      <w:lvlPicBulletId w:val="2"/>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9439068">
    <w:abstractNumId w:val="10"/>
  </w:num>
  <w:num w:numId="2" w16cid:durableId="1613170629">
    <w:abstractNumId w:val="6"/>
  </w:num>
  <w:num w:numId="3" w16cid:durableId="1638801596">
    <w:abstractNumId w:val="8"/>
  </w:num>
  <w:num w:numId="4" w16cid:durableId="913465770">
    <w:abstractNumId w:val="11"/>
  </w:num>
  <w:num w:numId="5" w16cid:durableId="2142263630">
    <w:abstractNumId w:val="9"/>
  </w:num>
  <w:num w:numId="6" w16cid:durableId="1793744095">
    <w:abstractNumId w:val="2"/>
  </w:num>
  <w:num w:numId="7" w16cid:durableId="97991171">
    <w:abstractNumId w:val="5"/>
  </w:num>
  <w:num w:numId="8" w16cid:durableId="97679382">
    <w:abstractNumId w:val="4"/>
  </w:num>
  <w:num w:numId="9" w16cid:durableId="48918609">
    <w:abstractNumId w:val="3"/>
  </w:num>
  <w:num w:numId="10" w16cid:durableId="1117678579">
    <w:abstractNumId w:val="0"/>
  </w:num>
  <w:num w:numId="11" w16cid:durableId="10226149">
    <w:abstractNumId w:val="7"/>
  </w:num>
  <w:num w:numId="12" w16cid:durableId="194945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E2"/>
    <w:rsid w:val="00024581"/>
    <w:rsid w:val="000341B2"/>
    <w:rsid w:val="00052C74"/>
    <w:rsid w:val="000B4113"/>
    <w:rsid w:val="000C241C"/>
    <w:rsid w:val="000D07A7"/>
    <w:rsid w:val="000D1061"/>
    <w:rsid w:val="000E1402"/>
    <w:rsid w:val="000E5983"/>
    <w:rsid w:val="001216C9"/>
    <w:rsid w:val="00175D03"/>
    <w:rsid w:val="00194D92"/>
    <w:rsid w:val="00196D47"/>
    <w:rsid w:val="001A1E40"/>
    <w:rsid w:val="001C1392"/>
    <w:rsid w:val="001C38AB"/>
    <w:rsid w:val="001C51B0"/>
    <w:rsid w:val="001C6351"/>
    <w:rsid w:val="001D294D"/>
    <w:rsid w:val="001D7E36"/>
    <w:rsid w:val="001F3D07"/>
    <w:rsid w:val="00220E2F"/>
    <w:rsid w:val="00233DE2"/>
    <w:rsid w:val="00244D93"/>
    <w:rsid w:val="00260580"/>
    <w:rsid w:val="00296C6F"/>
    <w:rsid w:val="002C3559"/>
    <w:rsid w:val="002D48D3"/>
    <w:rsid w:val="003E4D4E"/>
    <w:rsid w:val="00430A9D"/>
    <w:rsid w:val="0043586B"/>
    <w:rsid w:val="00437F7F"/>
    <w:rsid w:val="00451307"/>
    <w:rsid w:val="004655B1"/>
    <w:rsid w:val="00476294"/>
    <w:rsid w:val="00485760"/>
    <w:rsid w:val="00495B22"/>
    <w:rsid w:val="004A7140"/>
    <w:rsid w:val="0050015A"/>
    <w:rsid w:val="00506D08"/>
    <w:rsid w:val="00510E20"/>
    <w:rsid w:val="005130E5"/>
    <w:rsid w:val="00546E4D"/>
    <w:rsid w:val="00547878"/>
    <w:rsid w:val="00554AA4"/>
    <w:rsid w:val="0055775A"/>
    <w:rsid w:val="00561E71"/>
    <w:rsid w:val="005735BF"/>
    <w:rsid w:val="005838EC"/>
    <w:rsid w:val="005B4828"/>
    <w:rsid w:val="005C048F"/>
    <w:rsid w:val="005C49AA"/>
    <w:rsid w:val="005D137B"/>
    <w:rsid w:val="00665266"/>
    <w:rsid w:val="00674246"/>
    <w:rsid w:val="006831C5"/>
    <w:rsid w:val="006B62FB"/>
    <w:rsid w:val="006F053D"/>
    <w:rsid w:val="006F34B0"/>
    <w:rsid w:val="00703FC6"/>
    <w:rsid w:val="00741431"/>
    <w:rsid w:val="00753599"/>
    <w:rsid w:val="0078162B"/>
    <w:rsid w:val="007846E1"/>
    <w:rsid w:val="007943B7"/>
    <w:rsid w:val="007C54FF"/>
    <w:rsid w:val="00872E1A"/>
    <w:rsid w:val="008B2DC8"/>
    <w:rsid w:val="008C00A9"/>
    <w:rsid w:val="008C1188"/>
    <w:rsid w:val="008C54F0"/>
    <w:rsid w:val="008D3278"/>
    <w:rsid w:val="008F4678"/>
    <w:rsid w:val="00940099"/>
    <w:rsid w:val="00956275"/>
    <w:rsid w:val="00967F95"/>
    <w:rsid w:val="00973450"/>
    <w:rsid w:val="00983399"/>
    <w:rsid w:val="009D13DC"/>
    <w:rsid w:val="009F0408"/>
    <w:rsid w:val="009F3CDE"/>
    <w:rsid w:val="00A0468B"/>
    <w:rsid w:val="00A07527"/>
    <w:rsid w:val="00A34D52"/>
    <w:rsid w:val="00A409B3"/>
    <w:rsid w:val="00A44BA9"/>
    <w:rsid w:val="00A57E79"/>
    <w:rsid w:val="00A92BDB"/>
    <w:rsid w:val="00A95B29"/>
    <w:rsid w:val="00AD290E"/>
    <w:rsid w:val="00B05A93"/>
    <w:rsid w:val="00B13FE7"/>
    <w:rsid w:val="00B40A5D"/>
    <w:rsid w:val="00B42270"/>
    <w:rsid w:val="00B71640"/>
    <w:rsid w:val="00B87CA1"/>
    <w:rsid w:val="00BA376E"/>
    <w:rsid w:val="00BA6EFF"/>
    <w:rsid w:val="00BB414B"/>
    <w:rsid w:val="00C17B7C"/>
    <w:rsid w:val="00C32913"/>
    <w:rsid w:val="00C34421"/>
    <w:rsid w:val="00C56734"/>
    <w:rsid w:val="00C75C15"/>
    <w:rsid w:val="00C92374"/>
    <w:rsid w:val="00CD2904"/>
    <w:rsid w:val="00CD3744"/>
    <w:rsid w:val="00CE2992"/>
    <w:rsid w:val="00D373B9"/>
    <w:rsid w:val="00D44A11"/>
    <w:rsid w:val="00D5002B"/>
    <w:rsid w:val="00D6055E"/>
    <w:rsid w:val="00DB3E73"/>
    <w:rsid w:val="00DC27BF"/>
    <w:rsid w:val="00DC41D6"/>
    <w:rsid w:val="00DC5E6A"/>
    <w:rsid w:val="00DC7D57"/>
    <w:rsid w:val="00E21C01"/>
    <w:rsid w:val="00E47332"/>
    <w:rsid w:val="00E47C6F"/>
    <w:rsid w:val="00E531FB"/>
    <w:rsid w:val="00E5464A"/>
    <w:rsid w:val="00E6461C"/>
    <w:rsid w:val="00E81CED"/>
    <w:rsid w:val="00E948A7"/>
    <w:rsid w:val="00EB710A"/>
    <w:rsid w:val="00EC3392"/>
    <w:rsid w:val="00EC34B3"/>
    <w:rsid w:val="00ED4B5C"/>
    <w:rsid w:val="00F03D5E"/>
    <w:rsid w:val="00F11F42"/>
    <w:rsid w:val="00F13B02"/>
    <w:rsid w:val="00F164E2"/>
    <w:rsid w:val="00F72D08"/>
    <w:rsid w:val="00F97393"/>
    <w:rsid w:val="00FA0444"/>
    <w:rsid w:val="00FA7034"/>
    <w:rsid w:val="00FB0D3B"/>
    <w:rsid w:val="00FB503E"/>
    <w:rsid w:val="00FD6D95"/>
    <w:rsid w:val="00FF19E1"/>
    <w:rsid w:val="00FF55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D400D"/>
  <w15:docId w15:val="{164DEE4B-2309-4159-A262-FE75F1DA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66"/>
    <w:pPr>
      <w:spacing w:before="200" w:after="200" w:line="276" w:lineRule="auto"/>
    </w:pPr>
    <w:rPr>
      <w:rFonts w:ascii="Arial" w:hAnsi="Arial" w:cs="Arial"/>
      <w:sz w:val="22"/>
      <w:szCs w:val="22"/>
      <w:lang w:val="en-US" w:eastAsia="en-US"/>
    </w:rPr>
  </w:style>
  <w:style w:type="paragraph" w:styleId="Heading1">
    <w:name w:val="heading 1"/>
    <w:basedOn w:val="Normal"/>
    <w:next w:val="Normal"/>
    <w:link w:val="Heading1Char"/>
    <w:uiPriority w:val="9"/>
    <w:qFormat/>
    <w:rsid w:val="00510E20"/>
    <w:pPr>
      <w:pBdr>
        <w:top w:val="single" w:sz="6" w:space="1" w:color="76935E"/>
        <w:left w:val="single" w:sz="6" w:space="4" w:color="76935E"/>
        <w:bottom w:val="single" w:sz="6" w:space="0" w:color="76935E"/>
        <w:right w:val="single" w:sz="6" w:space="4" w:color="76935E"/>
      </w:pBdr>
      <w:shd w:val="clear" w:color="auto" w:fill="76935E"/>
      <w:spacing w:after="0"/>
      <w:outlineLvl w:val="0"/>
    </w:pPr>
    <w:rPr>
      <w:rFonts w:ascii="Inter 18pt" w:hAnsi="Inter 18pt"/>
      <w:b/>
      <w:bCs/>
      <w:caps/>
      <w:color w:val="FFFFFF" w:themeColor="background1"/>
      <w:spacing w:val="15"/>
      <w:sz w:val="24"/>
      <w:szCs w:val="24"/>
      <w:lang w:val="en-GB"/>
    </w:rPr>
  </w:style>
  <w:style w:type="paragraph" w:styleId="Heading2">
    <w:name w:val="heading 2"/>
    <w:basedOn w:val="Normal"/>
    <w:next w:val="Normal"/>
    <w:link w:val="Heading2Char"/>
    <w:uiPriority w:val="9"/>
    <w:unhideWhenUsed/>
    <w:qFormat/>
    <w:rsid w:val="00A92BDB"/>
    <w:pPr>
      <w:shd w:val="clear" w:color="auto" w:fill="B3BF77"/>
      <w:spacing w:after="0"/>
      <w:outlineLvl w:val="1"/>
    </w:pPr>
    <w:rPr>
      <w:rFonts w:ascii="Inter 18pt" w:hAnsi="Inter 18pt"/>
      <w:b/>
      <w:bCs/>
      <w:caps/>
      <w:color w:val="FFFFFF"/>
      <w:spacing w:val="15"/>
    </w:rPr>
  </w:style>
  <w:style w:type="paragraph" w:styleId="Heading3">
    <w:name w:val="heading 3"/>
    <w:basedOn w:val="Normal"/>
    <w:next w:val="Normal"/>
    <w:link w:val="Heading3Char"/>
    <w:uiPriority w:val="9"/>
    <w:unhideWhenUsed/>
    <w:qFormat/>
    <w:rsid w:val="00A92BDB"/>
    <w:pPr>
      <w:pBdr>
        <w:top w:val="single" w:sz="6" w:space="2" w:color="76935E"/>
        <w:left w:val="single" w:sz="6" w:space="2" w:color="76935E"/>
        <w:bottom w:val="single" w:sz="6" w:space="1" w:color="76935E"/>
        <w:right w:val="single" w:sz="6" w:space="4" w:color="76935E"/>
      </w:pBdr>
      <w:spacing w:before="300" w:after="0"/>
      <w:outlineLvl w:val="2"/>
    </w:pPr>
    <w:rPr>
      <w:caps/>
      <w:color w:val="76935E"/>
      <w:spacing w:val="15"/>
    </w:rPr>
  </w:style>
  <w:style w:type="paragraph" w:styleId="Heading4">
    <w:name w:val="heading 4"/>
    <w:basedOn w:val="Normal"/>
    <w:next w:val="Normal"/>
    <w:link w:val="Heading4Char"/>
    <w:uiPriority w:val="9"/>
    <w:unhideWhenUsed/>
    <w:qFormat/>
    <w:rsid w:val="00A92BDB"/>
    <w:pPr>
      <w:pBdr>
        <w:left w:val="single" w:sz="4" w:space="2" w:color="BE4A65"/>
        <w:bottom w:val="single" w:sz="4" w:space="1" w:color="BE4A65"/>
      </w:pBdr>
      <w:spacing w:before="300" w:after="0"/>
      <w:outlineLvl w:val="3"/>
    </w:pPr>
    <w:rPr>
      <w:caps/>
      <w:color w:val="76935E"/>
      <w:spacing w:val="10"/>
    </w:rPr>
  </w:style>
  <w:style w:type="paragraph" w:styleId="Heading5">
    <w:name w:val="heading 5"/>
    <w:basedOn w:val="Normal"/>
    <w:next w:val="Normal"/>
    <w:link w:val="Heading5Char"/>
    <w:uiPriority w:val="9"/>
    <w:semiHidden/>
    <w:unhideWhenUsed/>
    <w:qFormat/>
    <w:rsid w:val="00C32913"/>
    <w:pPr>
      <w:pBdr>
        <w:top w:val="single" w:sz="6" w:space="1" w:color="BE4A65"/>
        <w:left w:val="single" w:sz="6" w:space="4" w:color="BE4A65"/>
      </w:pBdr>
      <w:spacing w:before="300" w:after="0"/>
      <w:outlineLvl w:val="4"/>
    </w:pPr>
    <w:rPr>
      <w:caps/>
      <w:color w:val="BE4A65"/>
      <w:spacing w:val="10"/>
    </w:rPr>
  </w:style>
  <w:style w:type="paragraph" w:styleId="Heading6">
    <w:name w:val="heading 6"/>
    <w:basedOn w:val="Normal"/>
    <w:next w:val="Normal"/>
    <w:link w:val="Heading6Char"/>
    <w:uiPriority w:val="9"/>
    <w:semiHidden/>
    <w:unhideWhenUsed/>
    <w:qFormat/>
    <w:rsid w:val="00260580"/>
    <w:pPr>
      <w:pBdr>
        <w:bottom w:val="dotted" w:sz="6" w:space="1" w:color="3494BA"/>
      </w:pBdr>
      <w:spacing w:before="300" w:after="0"/>
      <w:outlineLvl w:val="5"/>
    </w:pPr>
    <w:rPr>
      <w:caps/>
      <w:color w:val="276E8B"/>
      <w:spacing w:val="10"/>
    </w:rPr>
  </w:style>
  <w:style w:type="paragraph" w:styleId="Heading7">
    <w:name w:val="heading 7"/>
    <w:basedOn w:val="Normal"/>
    <w:next w:val="Normal"/>
    <w:link w:val="Heading7Char"/>
    <w:uiPriority w:val="9"/>
    <w:semiHidden/>
    <w:unhideWhenUsed/>
    <w:qFormat/>
    <w:rsid w:val="00260580"/>
    <w:pPr>
      <w:spacing w:before="300" w:after="0"/>
      <w:outlineLvl w:val="6"/>
    </w:pPr>
    <w:rPr>
      <w:caps/>
      <w:color w:val="276E8B"/>
      <w:spacing w:val="10"/>
    </w:rPr>
  </w:style>
  <w:style w:type="paragraph" w:styleId="Heading8">
    <w:name w:val="heading 8"/>
    <w:basedOn w:val="Normal"/>
    <w:next w:val="Normal"/>
    <w:link w:val="Heading8Char"/>
    <w:uiPriority w:val="9"/>
    <w:semiHidden/>
    <w:unhideWhenUsed/>
    <w:qFormat/>
    <w:rsid w:val="0026058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6058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188"/>
    <w:pPr>
      <w:tabs>
        <w:tab w:val="center" w:pos="4252"/>
        <w:tab w:val="right" w:pos="8504"/>
      </w:tabs>
    </w:pPr>
  </w:style>
  <w:style w:type="character" w:customStyle="1" w:styleId="HeaderChar">
    <w:name w:val="Header Char"/>
    <w:basedOn w:val="DefaultParagraphFont"/>
    <w:link w:val="Header"/>
    <w:uiPriority w:val="99"/>
    <w:rsid w:val="008C1188"/>
  </w:style>
  <w:style w:type="paragraph" w:styleId="Footer">
    <w:name w:val="footer"/>
    <w:basedOn w:val="Normal"/>
    <w:link w:val="FooterChar"/>
    <w:uiPriority w:val="99"/>
    <w:unhideWhenUsed/>
    <w:rsid w:val="008C1188"/>
    <w:pPr>
      <w:tabs>
        <w:tab w:val="center" w:pos="4252"/>
        <w:tab w:val="right" w:pos="8504"/>
      </w:tabs>
    </w:pPr>
  </w:style>
  <w:style w:type="character" w:customStyle="1" w:styleId="FooterChar">
    <w:name w:val="Footer Char"/>
    <w:basedOn w:val="DefaultParagraphFont"/>
    <w:link w:val="Footer"/>
    <w:uiPriority w:val="99"/>
    <w:rsid w:val="008C1188"/>
  </w:style>
  <w:style w:type="paragraph" w:styleId="NoSpacing">
    <w:name w:val="No Spacing"/>
    <w:basedOn w:val="Normal"/>
    <w:link w:val="NoSpacingChar"/>
    <w:uiPriority w:val="1"/>
    <w:qFormat/>
    <w:rsid w:val="00260580"/>
    <w:pPr>
      <w:spacing w:before="0" w:after="0" w:line="240" w:lineRule="auto"/>
    </w:pPr>
  </w:style>
  <w:style w:type="character" w:customStyle="1" w:styleId="NoSpacingChar">
    <w:name w:val="No Spacing Char"/>
    <w:link w:val="NoSpacing"/>
    <w:uiPriority w:val="1"/>
    <w:rsid w:val="00260580"/>
    <w:rPr>
      <w:sz w:val="20"/>
      <w:szCs w:val="20"/>
    </w:rPr>
  </w:style>
  <w:style w:type="character" w:styleId="PageNumber">
    <w:name w:val="page number"/>
    <w:basedOn w:val="DefaultParagraphFont"/>
    <w:uiPriority w:val="99"/>
    <w:semiHidden/>
    <w:unhideWhenUsed/>
    <w:rsid w:val="00554AA4"/>
  </w:style>
  <w:style w:type="character" w:customStyle="1" w:styleId="Heading1Char">
    <w:name w:val="Heading 1 Char"/>
    <w:link w:val="Heading1"/>
    <w:uiPriority w:val="9"/>
    <w:rsid w:val="00510E20"/>
    <w:rPr>
      <w:rFonts w:ascii="Inter 18pt" w:hAnsi="Inter 18pt" w:cs="Arial"/>
      <w:b/>
      <w:bCs/>
      <w:caps/>
      <w:color w:val="FFFFFF" w:themeColor="background1"/>
      <w:spacing w:val="15"/>
      <w:sz w:val="24"/>
      <w:szCs w:val="24"/>
      <w:shd w:val="clear" w:color="auto" w:fill="76935E"/>
      <w:lang w:val="en-GB" w:eastAsia="en-US"/>
    </w:rPr>
  </w:style>
  <w:style w:type="character" w:customStyle="1" w:styleId="Heading2Char">
    <w:name w:val="Heading 2 Char"/>
    <w:link w:val="Heading2"/>
    <w:uiPriority w:val="9"/>
    <w:rsid w:val="00A92BDB"/>
    <w:rPr>
      <w:rFonts w:ascii="Inter 18pt" w:hAnsi="Inter 18pt" w:cs="Arial"/>
      <w:b/>
      <w:bCs/>
      <w:caps/>
      <w:color w:val="FFFFFF"/>
      <w:spacing w:val="15"/>
      <w:sz w:val="22"/>
      <w:szCs w:val="22"/>
      <w:shd w:val="clear" w:color="auto" w:fill="B3BF77"/>
      <w:lang w:val="en-US" w:eastAsia="en-US"/>
    </w:rPr>
  </w:style>
  <w:style w:type="character" w:customStyle="1" w:styleId="Heading3Char">
    <w:name w:val="Heading 3 Char"/>
    <w:link w:val="Heading3"/>
    <w:uiPriority w:val="9"/>
    <w:rsid w:val="00A92BDB"/>
    <w:rPr>
      <w:rFonts w:ascii="Arial" w:hAnsi="Arial" w:cs="Arial"/>
      <w:caps/>
      <w:color w:val="76935E"/>
      <w:spacing w:val="15"/>
      <w:sz w:val="22"/>
      <w:szCs w:val="22"/>
      <w:lang w:val="en-US" w:eastAsia="en-US"/>
    </w:rPr>
  </w:style>
  <w:style w:type="character" w:customStyle="1" w:styleId="Heading4Char">
    <w:name w:val="Heading 4 Char"/>
    <w:link w:val="Heading4"/>
    <w:uiPriority w:val="9"/>
    <w:rsid w:val="00A92BDB"/>
    <w:rPr>
      <w:rFonts w:ascii="Arial" w:hAnsi="Arial" w:cs="Arial"/>
      <w:caps/>
      <w:color w:val="76935E"/>
      <w:spacing w:val="10"/>
      <w:sz w:val="22"/>
      <w:szCs w:val="22"/>
      <w:lang w:val="en-US" w:eastAsia="en-US"/>
    </w:rPr>
  </w:style>
  <w:style w:type="character" w:customStyle="1" w:styleId="Heading5Char">
    <w:name w:val="Heading 5 Char"/>
    <w:link w:val="Heading5"/>
    <w:uiPriority w:val="9"/>
    <w:semiHidden/>
    <w:rsid w:val="00C32913"/>
    <w:rPr>
      <w:rFonts w:ascii="Arial" w:hAnsi="Arial" w:cs="Arial"/>
      <w:caps/>
      <w:color w:val="BE4A65"/>
      <w:spacing w:val="10"/>
      <w:sz w:val="22"/>
      <w:szCs w:val="22"/>
      <w:lang w:val="en-US" w:eastAsia="en-US"/>
    </w:rPr>
  </w:style>
  <w:style w:type="character" w:customStyle="1" w:styleId="Heading6Char">
    <w:name w:val="Heading 6 Char"/>
    <w:link w:val="Heading6"/>
    <w:uiPriority w:val="9"/>
    <w:semiHidden/>
    <w:rsid w:val="00260580"/>
    <w:rPr>
      <w:caps/>
      <w:color w:val="276E8B"/>
      <w:spacing w:val="10"/>
    </w:rPr>
  </w:style>
  <w:style w:type="character" w:customStyle="1" w:styleId="Heading7Char">
    <w:name w:val="Heading 7 Char"/>
    <w:link w:val="Heading7"/>
    <w:uiPriority w:val="9"/>
    <w:semiHidden/>
    <w:rsid w:val="00260580"/>
    <w:rPr>
      <w:caps/>
      <w:color w:val="276E8B"/>
      <w:spacing w:val="10"/>
    </w:rPr>
  </w:style>
  <w:style w:type="character" w:customStyle="1" w:styleId="Heading8Char">
    <w:name w:val="Heading 8 Char"/>
    <w:link w:val="Heading8"/>
    <w:uiPriority w:val="9"/>
    <w:semiHidden/>
    <w:rsid w:val="00260580"/>
    <w:rPr>
      <w:caps/>
      <w:spacing w:val="10"/>
      <w:sz w:val="18"/>
      <w:szCs w:val="18"/>
    </w:rPr>
  </w:style>
  <w:style w:type="character" w:customStyle="1" w:styleId="Heading9Char">
    <w:name w:val="Heading 9 Char"/>
    <w:link w:val="Heading9"/>
    <w:uiPriority w:val="9"/>
    <w:semiHidden/>
    <w:rsid w:val="00260580"/>
    <w:rPr>
      <w:i/>
      <w:caps/>
      <w:spacing w:val="10"/>
      <w:sz w:val="18"/>
      <w:szCs w:val="18"/>
    </w:rPr>
  </w:style>
  <w:style w:type="paragraph" w:styleId="Caption">
    <w:name w:val="caption"/>
    <w:basedOn w:val="Normal"/>
    <w:next w:val="Normal"/>
    <w:uiPriority w:val="35"/>
    <w:unhideWhenUsed/>
    <w:qFormat/>
    <w:rsid w:val="00D373B9"/>
    <w:pPr>
      <w:keepNext/>
    </w:pPr>
    <w:rPr>
      <w:b/>
      <w:bCs/>
      <w:color w:val="76935E"/>
      <w:sz w:val="16"/>
      <w:szCs w:val="16"/>
    </w:rPr>
  </w:style>
  <w:style w:type="paragraph" w:styleId="Title">
    <w:name w:val="Title"/>
    <w:basedOn w:val="Normal"/>
    <w:next w:val="Normal"/>
    <w:link w:val="TitleChar"/>
    <w:uiPriority w:val="10"/>
    <w:qFormat/>
    <w:rsid w:val="00C32913"/>
    <w:pPr>
      <w:spacing w:before="720"/>
    </w:pPr>
    <w:rPr>
      <w:rFonts w:ascii="Inter 18pt" w:hAnsi="Inter 18pt"/>
      <w:caps/>
      <w:color w:val="76935E"/>
      <w:spacing w:val="10"/>
      <w:kern w:val="28"/>
      <w:sz w:val="52"/>
      <w:szCs w:val="52"/>
    </w:rPr>
  </w:style>
  <w:style w:type="character" w:customStyle="1" w:styleId="TitleChar">
    <w:name w:val="Title Char"/>
    <w:link w:val="Title"/>
    <w:uiPriority w:val="10"/>
    <w:rsid w:val="00C32913"/>
    <w:rPr>
      <w:rFonts w:ascii="Inter 18pt" w:hAnsi="Inter 18pt" w:cs="Arial"/>
      <w:caps/>
      <w:color w:val="76935E"/>
      <w:spacing w:val="10"/>
      <w:kern w:val="28"/>
      <w:sz w:val="52"/>
      <w:szCs w:val="52"/>
      <w:lang w:val="en-US" w:eastAsia="en-US"/>
    </w:rPr>
  </w:style>
  <w:style w:type="paragraph" w:styleId="Subtitle">
    <w:name w:val="Subtitle"/>
    <w:basedOn w:val="Normal"/>
    <w:next w:val="Normal"/>
    <w:link w:val="SubtitleChar"/>
    <w:uiPriority w:val="11"/>
    <w:qFormat/>
    <w:rsid w:val="00C32913"/>
    <w:pPr>
      <w:spacing w:after="1000" w:line="240" w:lineRule="auto"/>
    </w:pPr>
    <w:rPr>
      <w:caps/>
      <w:color w:val="76935E"/>
      <w:spacing w:val="10"/>
      <w:sz w:val="24"/>
      <w:szCs w:val="24"/>
    </w:rPr>
  </w:style>
  <w:style w:type="character" w:customStyle="1" w:styleId="SubtitleChar">
    <w:name w:val="Subtitle Char"/>
    <w:link w:val="Subtitle"/>
    <w:uiPriority w:val="11"/>
    <w:rsid w:val="00C32913"/>
    <w:rPr>
      <w:rFonts w:ascii="Arial" w:hAnsi="Arial" w:cs="Arial"/>
      <w:caps/>
      <w:color w:val="76935E"/>
      <w:spacing w:val="10"/>
      <w:sz w:val="24"/>
      <w:szCs w:val="24"/>
      <w:lang w:val="en-US" w:eastAsia="en-US"/>
    </w:rPr>
  </w:style>
  <w:style w:type="character" w:styleId="Strong">
    <w:name w:val="Strong"/>
    <w:uiPriority w:val="22"/>
    <w:qFormat/>
    <w:rsid w:val="00C32913"/>
    <w:rPr>
      <w:rFonts w:ascii="Inter 18pt" w:hAnsi="Inter 18pt"/>
      <w:b/>
      <w:bCs/>
      <w:color w:val="76935E"/>
      <w:sz w:val="24"/>
    </w:rPr>
  </w:style>
  <w:style w:type="character" w:styleId="Emphasis">
    <w:name w:val="Emphasis"/>
    <w:uiPriority w:val="20"/>
    <w:qFormat/>
    <w:rsid w:val="00C32913"/>
    <w:rPr>
      <w:caps/>
      <w:color w:val="BE4A65"/>
      <w:spacing w:val="5"/>
    </w:rPr>
  </w:style>
  <w:style w:type="paragraph" w:styleId="ListParagraph">
    <w:name w:val="List Paragraph"/>
    <w:basedOn w:val="Normal"/>
    <w:uiPriority w:val="34"/>
    <w:qFormat/>
    <w:rsid w:val="00C32913"/>
    <w:pPr>
      <w:numPr>
        <w:numId w:val="4"/>
      </w:numPr>
      <w:contextualSpacing/>
    </w:pPr>
  </w:style>
  <w:style w:type="paragraph" w:styleId="Quote">
    <w:name w:val="Quote"/>
    <w:basedOn w:val="Normal"/>
    <w:next w:val="Normal"/>
    <w:link w:val="QuoteChar"/>
    <w:uiPriority w:val="29"/>
    <w:qFormat/>
    <w:rsid w:val="00C32913"/>
    <w:rPr>
      <w:i/>
      <w:iCs/>
      <w:color w:val="76935E"/>
    </w:rPr>
  </w:style>
  <w:style w:type="character" w:customStyle="1" w:styleId="QuoteChar">
    <w:name w:val="Quote Char"/>
    <w:link w:val="Quote"/>
    <w:uiPriority w:val="29"/>
    <w:rsid w:val="00C32913"/>
    <w:rPr>
      <w:rFonts w:ascii="Arial" w:hAnsi="Arial" w:cs="Arial"/>
      <w:i/>
      <w:iCs/>
      <w:color w:val="76935E"/>
      <w:sz w:val="22"/>
      <w:szCs w:val="22"/>
      <w:lang w:val="en-US" w:eastAsia="en-US"/>
    </w:rPr>
  </w:style>
  <w:style w:type="paragraph" w:styleId="IntenseQuote">
    <w:name w:val="Intense Quote"/>
    <w:basedOn w:val="Normal"/>
    <w:next w:val="Normal"/>
    <w:link w:val="IntenseQuoteChar"/>
    <w:uiPriority w:val="30"/>
    <w:qFormat/>
    <w:rsid w:val="00C32913"/>
    <w:pPr>
      <w:pBdr>
        <w:top w:val="single" w:sz="4" w:space="10" w:color="76935E"/>
        <w:left w:val="single" w:sz="4" w:space="10" w:color="76935E"/>
      </w:pBdr>
      <w:spacing w:after="0"/>
      <w:ind w:left="1296" w:right="1152"/>
      <w:jc w:val="both"/>
    </w:pPr>
    <w:rPr>
      <w:i/>
      <w:iCs/>
      <w:color w:val="76935E"/>
    </w:rPr>
  </w:style>
  <w:style w:type="character" w:customStyle="1" w:styleId="IntenseQuoteChar">
    <w:name w:val="Intense Quote Char"/>
    <w:link w:val="IntenseQuote"/>
    <w:uiPriority w:val="30"/>
    <w:rsid w:val="00C32913"/>
    <w:rPr>
      <w:rFonts w:ascii="Arial" w:hAnsi="Arial" w:cs="Arial"/>
      <w:i/>
      <w:iCs/>
      <w:color w:val="76935E"/>
      <w:sz w:val="22"/>
      <w:szCs w:val="22"/>
      <w:lang w:val="en-US" w:eastAsia="en-US"/>
    </w:rPr>
  </w:style>
  <w:style w:type="character" w:styleId="SubtleEmphasis">
    <w:name w:val="Subtle Emphasis"/>
    <w:uiPriority w:val="19"/>
    <w:qFormat/>
    <w:rsid w:val="00C32913"/>
    <w:rPr>
      <w:i/>
      <w:iCs/>
      <w:color w:val="76935E"/>
    </w:rPr>
  </w:style>
  <w:style w:type="character" w:styleId="IntenseEmphasis">
    <w:name w:val="Intense Emphasis"/>
    <w:uiPriority w:val="21"/>
    <w:qFormat/>
    <w:rsid w:val="00C32913"/>
    <w:rPr>
      <w:b/>
      <w:bCs/>
      <w:caps/>
      <w:color w:val="76935E"/>
      <w:spacing w:val="10"/>
    </w:rPr>
  </w:style>
  <w:style w:type="character" w:styleId="SubtleReference">
    <w:name w:val="Subtle Reference"/>
    <w:uiPriority w:val="31"/>
    <w:qFormat/>
    <w:rsid w:val="00C32913"/>
    <w:rPr>
      <w:b/>
      <w:bCs/>
      <w:color w:val="BE4A65"/>
    </w:rPr>
  </w:style>
  <w:style w:type="character" w:styleId="IntenseReference">
    <w:name w:val="Intense Reference"/>
    <w:uiPriority w:val="32"/>
    <w:qFormat/>
    <w:rsid w:val="00C32913"/>
    <w:rPr>
      <w:b/>
      <w:bCs/>
      <w:i/>
      <w:iCs/>
      <w:caps/>
      <w:color w:val="BE4A65"/>
    </w:rPr>
  </w:style>
  <w:style w:type="character" w:styleId="BookTitle">
    <w:name w:val="Book Title"/>
    <w:uiPriority w:val="33"/>
    <w:qFormat/>
    <w:rsid w:val="00C32913"/>
    <w:rPr>
      <w:rFonts w:ascii="Inter 18pt" w:hAnsi="Inter 18pt"/>
      <w:b/>
      <w:bCs/>
      <w:i/>
      <w:iCs/>
      <w:color w:val="76935E"/>
      <w:spacing w:val="9"/>
      <w:sz w:val="20"/>
    </w:rPr>
  </w:style>
  <w:style w:type="paragraph" w:styleId="TOCHeading">
    <w:name w:val="TOC Heading"/>
    <w:basedOn w:val="Heading1"/>
    <w:next w:val="Normal"/>
    <w:uiPriority w:val="39"/>
    <w:unhideWhenUsed/>
    <w:qFormat/>
    <w:rsid w:val="00260580"/>
    <w:pPr>
      <w:outlineLvl w:val="9"/>
    </w:pPr>
  </w:style>
  <w:style w:type="table" w:styleId="TableGrid">
    <w:name w:val="Table Grid"/>
    <w:basedOn w:val="TableNormal"/>
    <w:uiPriority w:val="39"/>
    <w:rsid w:val="00665266"/>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D294D"/>
    <w:pPr>
      <w:spacing w:after="100"/>
    </w:pPr>
  </w:style>
  <w:style w:type="paragraph" w:styleId="TOC2">
    <w:name w:val="toc 2"/>
    <w:basedOn w:val="Normal"/>
    <w:next w:val="Normal"/>
    <w:autoRedefine/>
    <w:uiPriority w:val="39"/>
    <w:unhideWhenUsed/>
    <w:rsid w:val="001D294D"/>
    <w:pPr>
      <w:spacing w:after="100"/>
      <w:ind w:left="220"/>
    </w:pPr>
  </w:style>
  <w:style w:type="paragraph" w:styleId="TOC3">
    <w:name w:val="toc 3"/>
    <w:basedOn w:val="Normal"/>
    <w:next w:val="Normal"/>
    <w:autoRedefine/>
    <w:uiPriority w:val="39"/>
    <w:unhideWhenUsed/>
    <w:rsid w:val="001D294D"/>
    <w:pPr>
      <w:spacing w:after="100"/>
      <w:ind w:left="440"/>
    </w:pPr>
  </w:style>
  <w:style w:type="character" w:styleId="Hyperlink">
    <w:name w:val="Hyperlink"/>
    <w:uiPriority w:val="99"/>
    <w:unhideWhenUsed/>
    <w:rsid w:val="001D294D"/>
    <w:rPr>
      <w:color w:val="6B9F25"/>
      <w:u w:val="single"/>
    </w:rPr>
  </w:style>
  <w:style w:type="paragraph" w:styleId="TableofFigures">
    <w:name w:val="table of figures"/>
    <w:basedOn w:val="Normal"/>
    <w:next w:val="Normal"/>
    <w:uiPriority w:val="99"/>
    <w:unhideWhenUsed/>
    <w:rsid w:val="001D294D"/>
    <w:pPr>
      <w:spacing w:after="0"/>
    </w:pPr>
  </w:style>
  <w:style w:type="paragraph" w:customStyle="1" w:styleId="TableContents">
    <w:name w:val="Table Contents"/>
    <w:basedOn w:val="Normal"/>
    <w:autoRedefine/>
    <w:qFormat/>
    <w:rsid w:val="000E5983"/>
    <w:pPr>
      <w:framePr w:hSpace="141" w:wrap="around" w:hAnchor="margin" w:y="708"/>
      <w:spacing w:before="0" w:after="0" w:line="240" w:lineRule="auto"/>
    </w:pPr>
    <w:rPr>
      <w:rFonts w:eastAsia="MS Mincho"/>
      <w:color w:val="000000" w:themeColor="text1"/>
      <w:lang w:eastAsia="es-ES"/>
    </w:rPr>
  </w:style>
  <w:style w:type="paragraph" w:styleId="FootnoteText">
    <w:name w:val="footnote text"/>
    <w:basedOn w:val="Normal"/>
    <w:link w:val="FootnoteTextChar"/>
    <w:autoRedefine/>
    <w:uiPriority w:val="99"/>
    <w:qFormat/>
    <w:rsid w:val="00506D08"/>
    <w:pPr>
      <w:suppressLineNumbers/>
      <w:spacing w:before="0" w:after="0" w:line="240" w:lineRule="auto"/>
      <w:ind w:left="340" w:hanging="340"/>
      <w:jc w:val="both"/>
    </w:pPr>
    <w:rPr>
      <w:rFonts w:ascii="Calibri" w:eastAsia="Calibri" w:hAnsi="Calibri" w:cs="Tahoma"/>
      <w:color w:val="808080"/>
      <w:sz w:val="18"/>
      <w:szCs w:val="20"/>
      <w:lang w:val="en-GB"/>
    </w:rPr>
  </w:style>
  <w:style w:type="character" w:customStyle="1" w:styleId="FootnoteTextChar">
    <w:name w:val="Footnote Text Char"/>
    <w:basedOn w:val="DefaultParagraphFont"/>
    <w:link w:val="FootnoteText"/>
    <w:uiPriority w:val="99"/>
    <w:qFormat/>
    <w:rsid w:val="00506D08"/>
    <w:rPr>
      <w:rFonts w:eastAsia="Calibri" w:cs="Tahoma"/>
      <w:color w:val="808080"/>
      <w:sz w:val="18"/>
      <w:lang w:val="en-GB" w:eastAsia="en-US"/>
    </w:rPr>
  </w:style>
  <w:style w:type="character" w:styleId="FootnoteReference">
    <w:name w:val="footnote reference"/>
    <w:uiPriority w:val="99"/>
    <w:semiHidden/>
    <w:rsid w:val="00506D08"/>
    <w:rPr>
      <w:vertAlign w:val="superscript"/>
    </w:rPr>
  </w:style>
  <w:style w:type="table" w:customStyle="1" w:styleId="Style1">
    <w:name w:val="Style1"/>
    <w:basedOn w:val="TableNormal"/>
    <w:uiPriority w:val="99"/>
    <w:rsid w:val="00D6055E"/>
    <w:rPr>
      <w:rFonts w:ascii="Arial" w:hAnsi="Arial"/>
      <w:color w:val="000000" w:themeColor="text1"/>
    </w:rPr>
    <w:tblPr>
      <w:tblBorders>
        <w:top w:val="single" w:sz="4" w:space="0" w:color="76935E"/>
        <w:left w:val="single" w:sz="4" w:space="0" w:color="76935E"/>
        <w:bottom w:val="single" w:sz="4" w:space="0" w:color="76935E"/>
        <w:right w:val="single" w:sz="4" w:space="0" w:color="76935E"/>
        <w:insideH w:val="single" w:sz="4" w:space="0" w:color="76935E"/>
        <w:insideV w:val="single" w:sz="4" w:space="0" w:color="76935E"/>
      </w:tblBorders>
    </w:tblPr>
    <w:tcPr>
      <w:vAlign w:val="center"/>
    </w:tcPr>
  </w:style>
  <w:style w:type="table" w:styleId="GridTable4">
    <w:name w:val="Grid Table 4"/>
    <w:basedOn w:val="TableNormal"/>
    <w:uiPriority w:val="49"/>
    <w:rsid w:val="00D605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Estilo1">
    <w:name w:val="Estilo1"/>
    <w:basedOn w:val="TableNormal"/>
    <w:uiPriority w:val="99"/>
    <w:rsid w:val="00B87CA1"/>
    <w:tblPr/>
  </w:style>
  <w:style w:type="table" w:customStyle="1" w:styleId="Tabellagriglia5scura-colore11">
    <w:name w:val="Tabella griglia 5 scura - colore 11"/>
    <w:basedOn w:val="TableNormal"/>
    <w:next w:val="GridTable5Dark-Accent1"/>
    <w:uiPriority w:val="50"/>
    <w:rsid w:val="00220E2F"/>
    <w:rPr>
      <w:rFonts w:asciiTheme="minorHAnsi" w:eastAsiaTheme="minorHAnsi" w:hAnsiTheme="minorHAnsi" w:cstheme="minorBidi"/>
      <w:kern w:val="2"/>
      <w:sz w:val="24"/>
      <w:szCs w:val="24"/>
      <w:lang w:val="it-IT"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styleId="GridTable5Dark-Accent1">
    <w:name w:val="Grid Table 5 Dark Accent 1"/>
    <w:basedOn w:val="TableNormal"/>
    <w:uiPriority w:val="50"/>
    <w:rsid w:val="00220E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Admin\Desktop\chambers@otenet.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8A14-A20B-3946-8845-9DC578CE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5783</Words>
  <Characters>32969</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Consulta Europa Office</cp:lastModifiedBy>
  <cp:revision>5</cp:revision>
  <cp:lastPrinted>2023-02-08T16:51:00Z</cp:lastPrinted>
  <dcterms:created xsi:type="dcterms:W3CDTF">2026-04-08T10:07:00Z</dcterms:created>
  <dcterms:modified xsi:type="dcterms:W3CDTF">2026-04-08T11:54:00Z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06f0b8bc9b499fae25304b1b8623b13dbe868b896458f676babc997ea8581c81</vt:lpwstr>
  </property>
</Properties>
</file>